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046" w:rsidRPr="003E3A7B" w:rsidRDefault="00517369" w:rsidP="003E3A7B">
      <w:pPr>
        <w:widowControl/>
        <w:tabs>
          <w:tab w:val="right" w:pos="9630"/>
        </w:tabs>
        <w:snapToGrid w:val="0"/>
        <w:spacing w:before="120" w:after="120"/>
        <w:jc w:val="left"/>
        <w:rPr>
          <w:rFonts w:ascii="Arial" w:eastAsia="MS Mincho" w:hAnsi="Arial" w:cs="Times New Roman"/>
          <w:b/>
          <w:lang w:eastAsia="en-US"/>
        </w:rPr>
      </w:pPr>
      <w:r>
        <w:rPr>
          <w:rFonts w:ascii="Arial" w:eastAsia="MS Mincho" w:hAnsi="Arial" w:cs="Times New Roman"/>
          <w:b/>
          <w:lang w:eastAsia="en-US"/>
        </w:rPr>
        <w:t>3GPP TSG RAN Meeting #1</w:t>
      </w:r>
      <w:r w:rsidRPr="003E3A7B">
        <w:rPr>
          <w:rFonts w:ascii="Arial" w:eastAsia="MS Mincho" w:hAnsi="Arial" w:cs="Times New Roman"/>
          <w:b/>
          <w:lang w:eastAsia="en-US"/>
        </w:rPr>
        <w:t xml:space="preserve">10                                         </w:t>
      </w:r>
      <w:r w:rsidR="00701A05">
        <w:rPr>
          <w:rFonts w:ascii="Arial" w:eastAsia="MS Mincho" w:hAnsi="Arial" w:cs="Times New Roman"/>
          <w:b/>
          <w:lang w:eastAsia="en-US"/>
        </w:rPr>
        <w:t xml:space="preserve"> </w:t>
      </w:r>
      <w:r>
        <w:rPr>
          <w:rFonts w:ascii="Arial" w:eastAsia="MS Mincho" w:hAnsi="Arial" w:cs="Times New Roman" w:hint="eastAsia"/>
          <w:b/>
          <w:lang w:eastAsia="en-US"/>
        </w:rPr>
        <w:t>RP-</w:t>
      </w:r>
      <w:r w:rsidR="008C1A51">
        <w:rPr>
          <w:rFonts w:ascii="Arial" w:eastAsia="MS Mincho" w:hAnsi="Arial" w:cs="Times New Roman" w:hint="eastAsia"/>
          <w:b/>
          <w:lang w:eastAsia="en-US"/>
        </w:rPr>
        <w:t>25</w:t>
      </w:r>
      <w:r w:rsidR="008C1A51" w:rsidRPr="003E3A7B">
        <w:rPr>
          <w:rFonts w:ascii="Arial" w:eastAsia="MS Mincho" w:hAnsi="Arial" w:cs="Times New Roman"/>
          <w:b/>
          <w:lang w:eastAsia="en-US"/>
        </w:rPr>
        <w:t>3607</w:t>
      </w:r>
    </w:p>
    <w:p w:rsidR="00533046" w:rsidRPr="003E3A7B" w:rsidRDefault="00517369" w:rsidP="003E3A7B">
      <w:pPr>
        <w:widowControl/>
        <w:tabs>
          <w:tab w:val="right" w:pos="9630"/>
        </w:tabs>
        <w:snapToGrid w:val="0"/>
        <w:spacing w:before="120" w:after="120"/>
        <w:jc w:val="left"/>
        <w:rPr>
          <w:rFonts w:ascii="Arial" w:eastAsia="MS Mincho" w:hAnsi="Arial" w:cs="Times New Roman"/>
          <w:b/>
          <w:lang w:eastAsia="en-US"/>
        </w:rPr>
      </w:pPr>
      <w:r w:rsidRPr="003E3A7B">
        <w:rPr>
          <w:rFonts w:ascii="Arial" w:eastAsia="MS Mincho" w:hAnsi="Arial" w:cs="Times New Roman"/>
          <w:b/>
          <w:lang w:eastAsia="en-US"/>
        </w:rPr>
        <w:t>Baltimore, USA, December 8-11, 2025</w:t>
      </w:r>
    </w:p>
    <w:p w:rsidR="008C1A51" w:rsidRDefault="008C1A51" w:rsidP="003E3A7B">
      <w:pPr>
        <w:snapToGrid w:val="0"/>
        <w:spacing w:before="120" w:after="120"/>
        <w:rPr>
          <w:rFonts w:ascii="Arial" w:hAnsi="Arial" w:cs="Times New Roman"/>
          <w:b/>
        </w:rPr>
      </w:pPr>
    </w:p>
    <w:p w:rsidR="00533046" w:rsidRPr="003E3A7B" w:rsidRDefault="00517369" w:rsidP="003E3A7B">
      <w:pPr>
        <w:widowControl/>
        <w:tabs>
          <w:tab w:val="left" w:pos="1985"/>
        </w:tabs>
        <w:snapToGrid w:val="0"/>
        <w:ind w:left="1987" w:hanging="1987"/>
        <w:rPr>
          <w:rFonts w:ascii="Arial" w:eastAsia="宋体" w:hAnsi="Arial" w:cs="Arial"/>
          <w:b/>
        </w:rPr>
      </w:pPr>
      <w:r w:rsidRPr="003E3A7B">
        <w:rPr>
          <w:rFonts w:ascii="Arial" w:eastAsia="宋体" w:hAnsi="Arial" w:cs="Arial"/>
          <w:b/>
        </w:rPr>
        <w:t>Source:</w:t>
      </w:r>
      <w:r w:rsidRPr="003E3A7B">
        <w:rPr>
          <w:rFonts w:ascii="Arial" w:eastAsia="宋体" w:hAnsi="Arial" w:cs="Arial"/>
          <w:b/>
        </w:rPr>
        <w:tab/>
      </w:r>
      <w:bookmarkStart w:id="0" w:name="_Hlk206679754"/>
      <w:r w:rsidRPr="003E3A7B">
        <w:rPr>
          <w:rFonts w:ascii="Arial" w:eastAsia="宋体" w:hAnsi="Arial" w:cs="Arial"/>
          <w:b/>
        </w:rPr>
        <w:t>ZTE Corporation, Sanechips</w:t>
      </w:r>
      <w:bookmarkEnd w:id="0"/>
    </w:p>
    <w:p w:rsidR="00533046" w:rsidRPr="003E3A7B" w:rsidRDefault="00517369" w:rsidP="003E3A7B">
      <w:pPr>
        <w:widowControl/>
        <w:tabs>
          <w:tab w:val="left" w:pos="1985"/>
        </w:tabs>
        <w:snapToGrid w:val="0"/>
        <w:ind w:left="1987" w:hanging="1987"/>
        <w:rPr>
          <w:rFonts w:ascii="Arial" w:eastAsia="宋体" w:hAnsi="Arial" w:cs="Arial"/>
          <w:b/>
        </w:rPr>
      </w:pPr>
      <w:r w:rsidRPr="003E3A7B">
        <w:rPr>
          <w:rFonts w:ascii="Arial" w:eastAsia="宋体" w:hAnsi="Arial" w:cs="Arial"/>
          <w:b/>
        </w:rPr>
        <w:t>Title:</w:t>
      </w:r>
      <w:bookmarkStart w:id="1" w:name="OLE_LINK3"/>
      <w:r w:rsidRPr="003E3A7B">
        <w:rPr>
          <w:rFonts w:ascii="Arial" w:eastAsia="宋体" w:hAnsi="Arial" w:cs="Arial"/>
          <w:b/>
        </w:rPr>
        <w:tab/>
      </w:r>
      <w:bookmarkEnd w:id="1"/>
      <w:r w:rsidR="003E3A7B">
        <w:rPr>
          <w:rFonts w:ascii="Arial" w:eastAsia="宋体" w:hAnsi="Arial" w:cs="Arial"/>
          <w:b/>
        </w:rPr>
        <w:t xml:space="preserve">Views on 6G NTN services </w:t>
      </w:r>
    </w:p>
    <w:p w:rsidR="00533046" w:rsidRPr="003E3A7B" w:rsidRDefault="00517369" w:rsidP="003E3A7B">
      <w:pPr>
        <w:widowControl/>
        <w:tabs>
          <w:tab w:val="left" w:pos="1985"/>
        </w:tabs>
        <w:snapToGrid w:val="0"/>
        <w:ind w:left="1987" w:hanging="1987"/>
        <w:rPr>
          <w:rFonts w:ascii="Arial" w:eastAsia="宋体" w:hAnsi="Arial" w:cs="Arial"/>
          <w:b/>
        </w:rPr>
      </w:pPr>
      <w:r w:rsidRPr="003E3A7B">
        <w:rPr>
          <w:rFonts w:ascii="Arial" w:eastAsia="宋体" w:hAnsi="Arial" w:cs="Arial"/>
          <w:b/>
        </w:rPr>
        <w:t>Agenda Item:</w:t>
      </w:r>
      <w:r w:rsidRPr="003E3A7B">
        <w:rPr>
          <w:rFonts w:ascii="Arial" w:eastAsia="宋体" w:hAnsi="Arial" w:cs="Arial"/>
          <w:b/>
        </w:rPr>
        <w:tab/>
      </w:r>
      <w:bookmarkStart w:id="2" w:name="_Hlk206679744"/>
      <w:r w:rsidRPr="003E3A7B">
        <w:rPr>
          <w:rFonts w:ascii="Arial" w:eastAsia="宋体" w:hAnsi="Arial" w:cs="Arial"/>
          <w:b/>
        </w:rPr>
        <w:t>8.2.1.</w:t>
      </w:r>
      <w:bookmarkEnd w:id="2"/>
      <w:r w:rsidRPr="003E3A7B">
        <w:rPr>
          <w:rFonts w:ascii="Arial" w:eastAsia="宋体" w:hAnsi="Arial" w:cs="Arial"/>
          <w:b/>
        </w:rPr>
        <w:t>4</w:t>
      </w:r>
    </w:p>
    <w:p w:rsidR="00533046" w:rsidRPr="003E3A7B" w:rsidRDefault="00517369" w:rsidP="003E3A7B">
      <w:pPr>
        <w:widowControl/>
        <w:tabs>
          <w:tab w:val="left" w:pos="1985"/>
        </w:tabs>
        <w:snapToGrid w:val="0"/>
        <w:ind w:left="1987" w:hanging="1987"/>
        <w:rPr>
          <w:rFonts w:ascii="Arial" w:eastAsia="宋体" w:hAnsi="Arial" w:cs="Arial"/>
          <w:b/>
        </w:rPr>
      </w:pPr>
      <w:r w:rsidRPr="003E3A7B">
        <w:rPr>
          <w:rFonts w:ascii="Arial" w:eastAsia="宋体" w:hAnsi="Arial" w:cs="Arial"/>
          <w:b/>
        </w:rPr>
        <w:t xml:space="preserve">Document for:   </w:t>
      </w:r>
      <w:r w:rsidR="004013BB">
        <w:rPr>
          <w:rFonts w:ascii="Arial" w:eastAsia="宋体" w:hAnsi="Arial" w:cs="Arial"/>
          <w:b/>
        </w:rPr>
        <w:t xml:space="preserve"> </w:t>
      </w:r>
      <w:r w:rsidRPr="003E3A7B">
        <w:rPr>
          <w:rFonts w:ascii="Arial" w:eastAsia="宋体" w:hAnsi="Arial" w:cs="Arial"/>
          <w:b/>
        </w:rPr>
        <w:t>Discussion and Decision</w:t>
      </w:r>
    </w:p>
    <w:p w:rsidR="00533046" w:rsidRDefault="00517369">
      <w:pPr>
        <w:pStyle w:val="1"/>
        <w:numPr>
          <w:ilvl w:val="0"/>
          <w:numId w:val="5"/>
        </w:numPr>
        <w:snapToGrid w:val="0"/>
        <w:spacing w:line="276" w:lineRule="auto"/>
        <w:rPr>
          <w:rFonts w:cs="Arial"/>
        </w:rPr>
      </w:pPr>
      <w:bookmarkStart w:id="3" w:name="_Ref26479"/>
      <w:r>
        <w:rPr>
          <w:rFonts w:cs="Arial"/>
        </w:rPr>
        <w:t>Introduction</w:t>
      </w:r>
      <w:bookmarkEnd w:id="3"/>
    </w:p>
    <w:p w:rsidR="00533046" w:rsidRDefault="00517369">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w:t>
      </w:r>
      <w:r>
        <w:rPr>
          <w:rFonts w:ascii="Times New Roman" w:hAnsi="Times New Roman" w:cs="Times New Roman" w:hint="eastAsia"/>
          <w:sz w:val="20"/>
          <w:szCs w:val="20"/>
        </w:rPr>
        <w:t>RAN#107 meeting, the revised SID for study on 6G scenarios and requirements was endorsed</w:t>
      </w:r>
      <w:r w:rsidR="003E3A7B">
        <w:rPr>
          <w:rFonts w:ascii="Times New Roman" w:hAnsi="Times New Roman" w:cs="Times New Roman"/>
          <w:sz w:val="20"/>
          <w:szCs w:val="20"/>
        </w:rPr>
        <w:t xml:space="preserve"> with</w:t>
      </w:r>
      <w:r w:rsidR="00701A05">
        <w:rPr>
          <w:rFonts w:ascii="Times New Roman" w:hAnsi="Times New Roman" w:cs="Times New Roman"/>
          <w:sz w:val="20"/>
          <w:szCs w:val="20"/>
        </w:rPr>
        <w:t xml:space="preserve"> the</w:t>
      </w:r>
      <w:r w:rsidR="003E3A7B">
        <w:rPr>
          <w:rFonts w:ascii="Times New Roman" w:hAnsi="Times New Roman" w:cs="Times New Roman"/>
          <w:sz w:val="20"/>
          <w:szCs w:val="20"/>
        </w:rPr>
        <w:t xml:space="preserve"> following objectives related to </w:t>
      </w:r>
      <w:r w:rsidR="00701A05">
        <w:rPr>
          <w:rFonts w:ascii="Times New Roman" w:hAnsi="Times New Roman" w:cs="Times New Roman"/>
          <w:sz w:val="20"/>
          <w:szCs w:val="20"/>
        </w:rPr>
        <w:t xml:space="preserve">new/exisiting </w:t>
      </w:r>
      <w:r w:rsidR="003E3A7B">
        <w:rPr>
          <w:rFonts w:ascii="Times New Roman" w:hAnsi="Times New Roman" w:cs="Times New Roman"/>
          <w:sz w:val="20"/>
          <w:szCs w:val="20"/>
        </w:rPr>
        <w:t>service</w:t>
      </w:r>
      <w:r w:rsidR="00701A05">
        <w:rPr>
          <w:rFonts w:ascii="Times New Roman" w:hAnsi="Times New Roman" w:cs="Times New Roman"/>
          <w:sz w:val="20"/>
          <w:szCs w:val="20"/>
        </w:rPr>
        <w:t>s</w:t>
      </w:r>
      <w:r w:rsidR="003E3A7B">
        <w:rPr>
          <w:rFonts w:ascii="Times New Roman" w:hAnsi="Times New Roman" w:cs="Times New Roman"/>
          <w:sz w:val="20"/>
          <w:szCs w:val="20"/>
        </w:rPr>
        <w:t xml:space="preserve"> and NTN</w:t>
      </w:r>
      <w:r>
        <w:rPr>
          <w:rFonts w:ascii="Times New Roman" w:hAnsi="Times New Roman" w:cs="Times New Roman" w:hint="eastAsia"/>
          <w:sz w:val="20"/>
          <w:szCs w:val="20"/>
        </w:rPr>
        <w:t xml:space="preserve"> </w:t>
      </w:r>
      <w:r w:rsidR="003E3A7B">
        <w:rPr>
          <w:rFonts w:ascii="Times New Roman" w:hAnsi="Times New Roman" w:cs="Times New Roman" w:hint="eastAsia"/>
          <w:sz w:val="20"/>
          <w:szCs w:val="20"/>
        </w:rPr>
        <w:fldChar w:fldCharType="begin"/>
      </w:r>
      <w:r w:rsidR="003E3A7B">
        <w:rPr>
          <w:rFonts w:ascii="Times New Roman" w:hAnsi="Times New Roman" w:cs="Times New Roman" w:hint="eastAsia"/>
          <w:sz w:val="20"/>
          <w:szCs w:val="20"/>
        </w:rPr>
        <w:instrText xml:space="preserve"> REF _Ref15879 \r \h </w:instrText>
      </w:r>
      <w:r w:rsidR="003E3A7B">
        <w:rPr>
          <w:rFonts w:ascii="Times New Roman" w:hAnsi="Times New Roman" w:cs="Times New Roman" w:hint="eastAsia"/>
          <w:sz w:val="20"/>
          <w:szCs w:val="20"/>
        </w:rPr>
      </w:r>
      <w:r w:rsidR="003E3A7B">
        <w:rPr>
          <w:rFonts w:ascii="Times New Roman" w:hAnsi="Times New Roman" w:cs="Times New Roman" w:hint="eastAsia"/>
          <w:sz w:val="20"/>
          <w:szCs w:val="20"/>
        </w:rPr>
        <w:fldChar w:fldCharType="separate"/>
      </w:r>
      <w:r w:rsidR="003E3A7B">
        <w:rPr>
          <w:rFonts w:ascii="Times New Roman" w:hAnsi="Times New Roman" w:cs="Times New Roman" w:hint="eastAsia"/>
          <w:sz w:val="20"/>
          <w:szCs w:val="20"/>
        </w:rPr>
        <w:t>[1]</w:t>
      </w:r>
      <w:r w:rsidR="003E3A7B">
        <w:rPr>
          <w:rFonts w:ascii="Times New Roman" w:hAnsi="Times New Roman" w:cs="Times New Roman" w:hint="eastAsia"/>
          <w:sz w:val="20"/>
          <w:szCs w:val="20"/>
        </w:rPr>
        <w:fldChar w:fldCharType="end"/>
      </w:r>
      <w:r w:rsidR="00DD6354">
        <w:rPr>
          <w:rFonts w:ascii="Times New Roman" w:hAnsi="Times New Roman" w:cs="Times New Roman"/>
          <w:sz w:val="20"/>
          <w:szCs w:val="20"/>
        </w:rPr>
        <w:t>.</w:t>
      </w:r>
      <w:r w:rsidR="003E3A7B">
        <w:rPr>
          <w:rFonts w:ascii="Times New Roman" w:hAnsi="Times New Roman" w:cs="Times New Roman" w:hint="eastAsia"/>
          <w:sz w:val="20"/>
          <w:szCs w:val="20"/>
        </w:rPr>
        <w:t xml:space="preserve"> </w:t>
      </w:r>
    </w:p>
    <w:tbl>
      <w:tblPr>
        <w:tblStyle w:val="af5"/>
        <w:tblW w:w="0" w:type="auto"/>
        <w:tblLook w:val="04A0" w:firstRow="1" w:lastRow="0" w:firstColumn="1" w:lastColumn="0" w:noHBand="0" w:noVBand="1"/>
      </w:tblPr>
      <w:tblGrid>
        <w:gridCol w:w="9629"/>
      </w:tblGrid>
      <w:tr w:rsidR="00533046">
        <w:tc>
          <w:tcPr>
            <w:tcW w:w="9855" w:type="dxa"/>
          </w:tcPr>
          <w:p w:rsidR="00533046" w:rsidRDefault="00517369">
            <w:pPr>
              <w:overflowPunct w:val="0"/>
              <w:autoSpaceDE w:val="0"/>
              <w:autoSpaceDN w:val="0"/>
              <w:adjustRightInd w:val="0"/>
              <w:snapToGrid w:val="0"/>
              <w:spacing w:beforeLines="50" w:before="120" w:after="120"/>
              <w:textAlignment w:val="baseline"/>
              <w:rPr>
                <w:rFonts w:ascii="Times New Roman" w:eastAsia="等线" w:hAnsi="Times New Roman" w:cs="Times New Roman"/>
                <w:bCs/>
                <w:sz w:val="20"/>
                <w:szCs w:val="20"/>
              </w:rPr>
            </w:pPr>
            <w:r>
              <w:rPr>
                <w:rFonts w:ascii="Times New Roman" w:eastAsia="等线" w:hAnsi="Times New Roman" w:cs="Times New Roman"/>
                <w:bCs/>
                <w:sz w:val="20"/>
                <w:szCs w:val="20"/>
                <w:lang w:bidi="ar"/>
              </w:rPr>
              <w:t xml:space="preserve">This study item aims to </w:t>
            </w:r>
          </w:p>
          <w:p w:rsidR="003E3A7B" w:rsidRPr="003E3A7B" w:rsidRDefault="003E3A7B" w:rsidP="003E3A7B">
            <w:pPr>
              <w:adjustRightInd w:val="0"/>
              <w:snapToGrid w:val="0"/>
              <w:spacing w:before="180" w:after="120" w:line="276" w:lineRule="auto"/>
              <w:jc w:val="center"/>
              <w:rPr>
                <w:rFonts w:ascii="Times New Roman" w:hAnsi="Times New Roman" w:cs="Times New Roman"/>
                <w:sz w:val="20"/>
                <w:szCs w:val="20"/>
              </w:rPr>
            </w:pPr>
            <w:r>
              <w:rPr>
                <w:rFonts w:ascii="Times New Roman" w:hAnsi="Times New Roman" w:cs="Times New Roman" w:hint="eastAsia"/>
                <w:sz w:val="20"/>
                <w:szCs w:val="20"/>
              </w:rPr>
              <w:t xml:space="preserve">----------------------------------------------- </w:t>
            </w:r>
            <w:r w:rsidRPr="003E3A7B">
              <w:rPr>
                <w:rFonts w:ascii="Times New Roman" w:hAnsi="Times New Roman" w:cs="Times New Roman"/>
                <w:sz w:val="20"/>
                <w:szCs w:val="20"/>
              </w:rPr>
              <w:t>Excerpt from</w:t>
            </w:r>
            <w:r>
              <w:rPr>
                <w:rFonts w:ascii="Times New Roman" w:hAnsi="Times New Roman" w:cs="Times New Roman"/>
                <w:sz w:val="20"/>
                <w:szCs w:val="20"/>
              </w:rPr>
              <w:t xml:space="preserve"> SID</w:t>
            </w:r>
            <w:r>
              <w:rPr>
                <w:rFonts w:ascii="Times New Roman" w:hAnsi="Times New Roman" w:cs="Times New Roman" w:hint="eastAsia"/>
                <w:sz w:val="20"/>
                <w:szCs w:val="20"/>
              </w:rPr>
              <w:t>-----------------------------------------------</w:t>
            </w:r>
          </w:p>
          <w:p w:rsidR="00533046" w:rsidRDefault="00517369">
            <w:pPr>
              <w:numPr>
                <w:ilvl w:val="0"/>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bCs/>
                <w:iCs/>
                <w:sz w:val="20"/>
                <w:szCs w:val="20"/>
              </w:rPr>
            </w:pPr>
            <w:r>
              <w:rPr>
                <w:rFonts w:ascii="Times New Roman" w:eastAsia="等线" w:hAnsi="Times New Roman" w:cs="Times New Roman"/>
                <w:sz w:val="20"/>
                <w:szCs w:val="20"/>
                <w:lang w:bidi="ar"/>
              </w:rPr>
              <w:t>Develop 3GPP requirements for 6G Radio for improvement of existing services and for new services.</w:t>
            </w:r>
          </w:p>
          <w:p w:rsidR="00533046" w:rsidRDefault="00517369">
            <w:pPr>
              <w:numPr>
                <w:ilvl w:val="0"/>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sz w:val="20"/>
                <w:szCs w:val="20"/>
              </w:rPr>
            </w:pPr>
            <w:r>
              <w:rPr>
                <w:rFonts w:ascii="Times New Roman" w:eastAsia="等线" w:hAnsi="Times New Roman" w:cs="Times New Roman"/>
                <w:sz w:val="20"/>
                <w:szCs w:val="20"/>
                <w:lang w:bidi="ar"/>
              </w:rPr>
              <w:t>Determine the applicability of legacy services to 6G Radio, and define radio requirements for these, as appropriate.</w:t>
            </w:r>
          </w:p>
          <w:p w:rsidR="00533046" w:rsidRDefault="00517369">
            <w:pPr>
              <w:numPr>
                <w:ilvl w:val="0"/>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sz w:val="20"/>
                <w:szCs w:val="20"/>
              </w:rPr>
            </w:pPr>
            <w:r>
              <w:rPr>
                <w:rFonts w:ascii="Times New Roman" w:eastAsia="等线" w:hAnsi="Times New Roman" w:cs="Times New Roman"/>
                <w:sz w:val="20"/>
                <w:szCs w:val="20"/>
                <w:lang w:bidi="ar"/>
              </w:rPr>
              <w:t xml:space="preserve">Develop 3GPP requirements for 6G Radio for these practical deployment scenarios to ensure substantial gains in all relevant bands: overall performance, user experience, TCO reduction including at least: </w:t>
            </w:r>
          </w:p>
          <w:p w:rsidR="00533046" w:rsidRDefault="00517369">
            <w:pPr>
              <w:numPr>
                <w:ilvl w:val="1"/>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iCs/>
                <w:sz w:val="20"/>
                <w:szCs w:val="20"/>
              </w:rPr>
            </w:pPr>
            <w:r>
              <w:rPr>
                <w:rFonts w:ascii="Times New Roman" w:eastAsia="等线" w:hAnsi="Times New Roman" w:cs="Times New Roman"/>
                <w:iCs/>
                <w:sz w:val="20"/>
                <w:szCs w:val="20"/>
                <w:lang w:bidi="ar"/>
              </w:rPr>
              <w:t>Aim at a harmonized 6G Radio design for TN and NTN, including their integration</w:t>
            </w:r>
          </w:p>
          <w:p w:rsidR="00533046" w:rsidRDefault="003E3A7B" w:rsidP="00A713C5">
            <w:pPr>
              <w:adjustRightInd w:val="0"/>
              <w:snapToGrid w:val="0"/>
              <w:spacing w:before="180" w:after="120" w:line="276" w:lineRule="auto"/>
              <w:jc w:val="center"/>
              <w:rPr>
                <w:rFonts w:ascii="Times New Roman" w:hAnsi="Times New Roman" w:cs="Times New Roman"/>
                <w:sz w:val="20"/>
                <w:szCs w:val="20"/>
              </w:rPr>
            </w:pPr>
            <w:r>
              <w:rPr>
                <w:rFonts w:ascii="Times New Roman" w:hAnsi="Times New Roman" w:cs="Times New Roman" w:hint="eastAsia"/>
                <w:sz w:val="20"/>
                <w:szCs w:val="20"/>
              </w:rPr>
              <w:t xml:space="preserve">----------------------------------------------- </w:t>
            </w:r>
            <w:r w:rsidRPr="003E3A7B">
              <w:rPr>
                <w:rFonts w:ascii="Times New Roman" w:hAnsi="Times New Roman" w:cs="Times New Roman"/>
                <w:sz w:val="20"/>
                <w:szCs w:val="20"/>
              </w:rPr>
              <w:t>Excerpt from</w:t>
            </w:r>
            <w:r>
              <w:rPr>
                <w:rFonts w:ascii="Times New Roman" w:hAnsi="Times New Roman" w:cs="Times New Roman"/>
                <w:sz w:val="20"/>
                <w:szCs w:val="20"/>
              </w:rPr>
              <w:t xml:space="preserve"> SID</w:t>
            </w:r>
            <w:r w:rsidR="00A713C5">
              <w:rPr>
                <w:rFonts w:ascii="Times New Roman" w:hAnsi="Times New Roman" w:cs="Times New Roman"/>
                <w:sz w:val="20"/>
                <w:szCs w:val="20"/>
              </w:rPr>
              <w:t xml:space="preserve"> </w:t>
            </w:r>
            <w:r>
              <w:rPr>
                <w:rFonts w:ascii="Times New Roman" w:hAnsi="Times New Roman" w:cs="Times New Roman" w:hint="eastAsia"/>
                <w:sz w:val="20"/>
                <w:szCs w:val="20"/>
              </w:rPr>
              <w:t>-----------------------------------------------</w:t>
            </w:r>
          </w:p>
        </w:tc>
      </w:tr>
    </w:tbl>
    <w:p w:rsidR="00533046" w:rsidRDefault="00DD6354">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In this contribution, v</w:t>
      </w:r>
      <w:bookmarkStart w:id="4" w:name="_GoBack"/>
      <w:bookmarkEnd w:id="4"/>
      <w:r>
        <w:rPr>
          <w:rFonts w:ascii="Times New Roman" w:hAnsi="Times New Roman" w:cs="Times New Roman"/>
          <w:sz w:val="20"/>
          <w:szCs w:val="20"/>
        </w:rPr>
        <w:t xml:space="preserve">iews on 6G NTN service are elaborated with proposed TP for </w:t>
      </w:r>
      <w:r w:rsidR="00517369">
        <w:rPr>
          <w:rFonts w:ascii="Times New Roman" w:hAnsi="Times New Roman" w:cs="Times New Roman" w:hint="eastAsia"/>
          <w:sz w:val="20"/>
          <w:szCs w:val="20"/>
        </w:rPr>
        <w:t>TR 38.914</w:t>
      </w:r>
      <w:r w:rsidR="00517369">
        <w:rPr>
          <w:rFonts w:ascii="Times New Roman" w:hAnsi="Times New Roman" w:cs="Times New Roman" w:hint="eastAsia"/>
          <w:sz w:val="20"/>
          <w:szCs w:val="20"/>
        </w:rPr>
        <w:fldChar w:fldCharType="begin"/>
      </w:r>
      <w:r w:rsidR="00517369">
        <w:rPr>
          <w:rFonts w:ascii="Times New Roman" w:hAnsi="Times New Roman" w:cs="Times New Roman" w:hint="eastAsia"/>
          <w:sz w:val="20"/>
          <w:szCs w:val="20"/>
        </w:rPr>
        <w:instrText xml:space="preserve"> REF _Ref15768 \r \h </w:instrText>
      </w:r>
      <w:r w:rsidR="00517369">
        <w:rPr>
          <w:rFonts w:ascii="Times New Roman" w:hAnsi="Times New Roman" w:cs="Times New Roman" w:hint="eastAsia"/>
          <w:sz w:val="20"/>
          <w:szCs w:val="20"/>
        </w:rPr>
      </w:r>
      <w:r w:rsidR="00517369">
        <w:rPr>
          <w:rFonts w:ascii="Times New Roman" w:hAnsi="Times New Roman" w:cs="Times New Roman" w:hint="eastAsia"/>
          <w:sz w:val="20"/>
          <w:szCs w:val="20"/>
        </w:rPr>
        <w:fldChar w:fldCharType="separate"/>
      </w:r>
      <w:r w:rsidR="00517369">
        <w:rPr>
          <w:rFonts w:ascii="Times New Roman" w:hAnsi="Times New Roman" w:cs="Times New Roman" w:hint="eastAsia"/>
          <w:sz w:val="20"/>
          <w:szCs w:val="20"/>
        </w:rPr>
        <w:t>[2]</w:t>
      </w:r>
      <w:r w:rsidR="00517369">
        <w:rPr>
          <w:rFonts w:ascii="Times New Roman" w:hAnsi="Times New Roman" w:cs="Times New Roman" w:hint="eastAsia"/>
          <w:sz w:val="20"/>
          <w:szCs w:val="20"/>
        </w:rPr>
        <w:fldChar w:fldCharType="end"/>
      </w:r>
      <w:r w:rsidR="00517369">
        <w:rPr>
          <w:rFonts w:ascii="Times New Roman" w:hAnsi="Times New Roman" w:cs="Times New Roman" w:hint="eastAsia"/>
          <w:sz w:val="20"/>
          <w:szCs w:val="20"/>
        </w:rPr>
        <w:t xml:space="preserve">.  </w:t>
      </w:r>
    </w:p>
    <w:p w:rsidR="00533046" w:rsidRDefault="00517369">
      <w:pPr>
        <w:pStyle w:val="1"/>
        <w:numPr>
          <w:ilvl w:val="0"/>
          <w:numId w:val="5"/>
        </w:numPr>
        <w:snapToGrid w:val="0"/>
        <w:spacing w:line="276" w:lineRule="auto"/>
        <w:rPr>
          <w:rFonts w:cs="Arial"/>
        </w:rPr>
      </w:pPr>
      <w:r>
        <w:rPr>
          <w:rFonts w:cs="Arial" w:hint="eastAsia"/>
        </w:rPr>
        <w:t>Discussion</w:t>
      </w:r>
      <w:r w:rsidR="009A368F">
        <w:rPr>
          <w:rFonts w:cs="Arial"/>
        </w:rPr>
        <w:t xml:space="preserve"> on requirements for 6G NTN</w:t>
      </w:r>
    </w:p>
    <w:p w:rsidR="009C7E93" w:rsidRDefault="000321F5">
      <w:pPr>
        <w:snapToGrid w:val="0"/>
        <w:spacing w:before="120" w:after="120"/>
        <w:rPr>
          <w:rFonts w:ascii="Times New Roman" w:hAnsi="Times New Roman" w:cs="Times New Roman"/>
          <w:sz w:val="20"/>
          <w:szCs w:val="20"/>
        </w:rPr>
      </w:pPr>
      <w:bookmarkStart w:id="5" w:name="Title"/>
      <w:bookmarkStart w:id="6" w:name="DocumentFor"/>
      <w:bookmarkEnd w:id="5"/>
      <w:bookmarkEnd w:id="6"/>
      <w:r w:rsidRPr="000321F5">
        <w:rPr>
          <w:rFonts w:ascii="Times New Roman" w:hAnsi="Times New Roman" w:cs="Times New Roman"/>
          <w:sz w:val="20"/>
        </w:rPr>
        <w:t xml:space="preserve">In 5G NR, NTN with various use cases and assumptions are supported, e.g., data service for handheld device and VSAT UE (e.g., FR2-NTN), IoT service for NB-IoT Device. For 6G, </w:t>
      </w:r>
      <w:r w:rsidR="00AA666F">
        <w:rPr>
          <w:rFonts w:ascii="Times New Roman" w:hAnsi="Times New Roman" w:cs="Times New Roman"/>
          <w:sz w:val="20"/>
        </w:rPr>
        <w:t xml:space="preserve">NTN is </w:t>
      </w:r>
      <w:r w:rsidR="00AA666F">
        <w:rPr>
          <w:rFonts w:ascii="Times New Roman" w:hAnsi="Times New Roman" w:cs="Times New Roman" w:hint="eastAsia"/>
          <w:sz w:val="20"/>
        </w:rPr>
        <w:t>a</w:t>
      </w:r>
      <w:r w:rsidR="00930D72">
        <w:rPr>
          <w:rFonts w:ascii="Times New Roman" w:hAnsi="Times New Roman" w:cs="Times New Roman"/>
          <w:sz w:val="20"/>
        </w:rPr>
        <w:t xml:space="preserve">lso </w:t>
      </w:r>
      <w:r>
        <w:rPr>
          <w:rFonts w:ascii="Times New Roman" w:hAnsi="Times New Roman" w:cs="Times New Roman"/>
          <w:sz w:val="20"/>
        </w:rPr>
        <w:t xml:space="preserve">considered as one promising way to provide the </w:t>
      </w:r>
      <w:r w:rsidRPr="000321F5">
        <w:rPr>
          <w:rFonts w:ascii="Times New Roman" w:hAnsi="Times New Roman" w:cs="Times New Roman"/>
          <w:sz w:val="20"/>
        </w:rPr>
        <w:t>ubiquitous coverage</w:t>
      </w:r>
      <w:r w:rsidR="009C7E93">
        <w:rPr>
          <w:rFonts w:ascii="Times New Roman" w:hAnsi="Times New Roman" w:cs="Times New Roman"/>
          <w:sz w:val="20"/>
        </w:rPr>
        <w:t xml:space="preserve"> with use cases defined in </w:t>
      </w:r>
      <w:r w:rsidR="00517369">
        <w:rPr>
          <w:rFonts w:ascii="Times New Roman" w:hAnsi="Times New Roman" w:cs="Times New Roman"/>
          <w:sz w:val="20"/>
          <w:szCs w:val="20"/>
        </w:rPr>
        <w:t>TR 22.870</w:t>
      </w:r>
      <w:r w:rsidR="00517369">
        <w:rPr>
          <w:rFonts w:ascii="Times New Roman" w:hAnsi="Times New Roman" w:cs="Times New Roman" w:hint="eastAsia"/>
          <w:sz w:val="20"/>
          <w:szCs w:val="20"/>
        </w:rPr>
        <w:t xml:space="preserve"> </w:t>
      </w:r>
      <w:r w:rsidR="00517369">
        <w:rPr>
          <w:rFonts w:ascii="Times New Roman" w:hAnsi="Times New Roman" w:cs="Times New Roman" w:hint="eastAsia"/>
          <w:sz w:val="20"/>
          <w:szCs w:val="20"/>
        </w:rPr>
        <w:fldChar w:fldCharType="begin"/>
      </w:r>
      <w:r w:rsidR="00517369">
        <w:rPr>
          <w:rFonts w:ascii="Times New Roman" w:hAnsi="Times New Roman" w:cs="Times New Roman" w:hint="eastAsia"/>
          <w:sz w:val="20"/>
          <w:szCs w:val="20"/>
        </w:rPr>
        <w:instrText xml:space="preserve"> REF _Ref28787 \r \h </w:instrText>
      </w:r>
      <w:r w:rsidR="00517369">
        <w:rPr>
          <w:rFonts w:ascii="Times New Roman" w:hAnsi="Times New Roman" w:cs="Times New Roman" w:hint="eastAsia"/>
          <w:sz w:val="20"/>
          <w:szCs w:val="20"/>
        </w:rPr>
      </w:r>
      <w:r w:rsidR="00517369">
        <w:rPr>
          <w:rFonts w:ascii="Times New Roman" w:hAnsi="Times New Roman" w:cs="Times New Roman" w:hint="eastAsia"/>
          <w:sz w:val="20"/>
          <w:szCs w:val="20"/>
        </w:rPr>
        <w:fldChar w:fldCharType="separate"/>
      </w:r>
      <w:r w:rsidR="00517369">
        <w:rPr>
          <w:rFonts w:ascii="Times New Roman" w:hAnsi="Times New Roman" w:cs="Times New Roman" w:hint="eastAsia"/>
          <w:sz w:val="20"/>
          <w:szCs w:val="20"/>
        </w:rPr>
        <w:t>[3]</w:t>
      </w:r>
      <w:r w:rsidR="00517369">
        <w:rPr>
          <w:rFonts w:ascii="Times New Roman" w:hAnsi="Times New Roman" w:cs="Times New Roman" w:hint="eastAsia"/>
          <w:sz w:val="20"/>
          <w:szCs w:val="20"/>
        </w:rPr>
        <w:fldChar w:fldCharType="end"/>
      </w:r>
      <w:r w:rsidR="009C7E93">
        <w:rPr>
          <w:rFonts w:ascii="Times New Roman" w:hAnsi="Times New Roman" w:cs="Times New Roman"/>
          <w:sz w:val="20"/>
          <w:szCs w:val="20"/>
        </w:rPr>
        <w:t>.</w:t>
      </w:r>
      <w:r w:rsidR="003B786D">
        <w:rPr>
          <w:rFonts w:ascii="Times New Roman" w:hAnsi="Times New Roman" w:cs="Times New Roman"/>
          <w:sz w:val="20"/>
          <w:szCs w:val="20"/>
        </w:rPr>
        <w:t xml:space="preserve"> Among all these use</w:t>
      </w:r>
      <w:r w:rsidR="00A51EE3">
        <w:rPr>
          <w:rFonts w:ascii="Times New Roman" w:hAnsi="Times New Roman" w:cs="Times New Roman"/>
          <w:sz w:val="20"/>
          <w:szCs w:val="20"/>
        </w:rPr>
        <w:t xml:space="preserve"> case</w:t>
      </w:r>
      <w:r w:rsidR="003B786D">
        <w:rPr>
          <w:rFonts w:ascii="Times New Roman" w:hAnsi="Times New Roman" w:cs="Times New Roman"/>
          <w:sz w:val="20"/>
          <w:szCs w:val="20"/>
        </w:rPr>
        <w:t xml:space="preserve">s, </w:t>
      </w:r>
      <w:r w:rsidR="00A51EE3">
        <w:rPr>
          <w:rFonts w:ascii="Times New Roman" w:hAnsi="Times New Roman" w:cs="Times New Roman"/>
          <w:sz w:val="20"/>
          <w:szCs w:val="20"/>
        </w:rPr>
        <w:t xml:space="preserve">support of basic services, e.g., voice, SMS, should be prioritized at least for all types of devices, e.g., IoT, handheld and VSAT, to ensure </w:t>
      </w:r>
      <w:r w:rsidR="00A51EE3" w:rsidRPr="00A51EE3">
        <w:rPr>
          <w:rFonts w:ascii="Times New Roman" w:hAnsi="Times New Roman" w:cs="Times New Roman"/>
          <w:sz w:val="20"/>
          <w:szCs w:val="20"/>
        </w:rPr>
        <w:t>always</w:t>
      </w:r>
      <w:r w:rsidR="00A51EE3">
        <w:rPr>
          <w:rFonts w:ascii="Times New Roman" w:hAnsi="Times New Roman" w:cs="Times New Roman"/>
          <w:sz w:val="20"/>
          <w:szCs w:val="20"/>
        </w:rPr>
        <w:t>-</w:t>
      </w:r>
      <w:r w:rsidR="00A51EE3" w:rsidRPr="00A51EE3">
        <w:rPr>
          <w:rFonts w:ascii="Times New Roman" w:hAnsi="Times New Roman" w:cs="Times New Roman"/>
          <w:sz w:val="20"/>
          <w:szCs w:val="20"/>
        </w:rPr>
        <w:t>on connectivity</w:t>
      </w:r>
      <w:r w:rsidR="00A51EE3">
        <w:rPr>
          <w:rFonts w:ascii="Times New Roman" w:hAnsi="Times New Roman" w:cs="Times New Roman"/>
          <w:sz w:val="20"/>
          <w:szCs w:val="20"/>
        </w:rPr>
        <w:t>. Additionally,</w:t>
      </w:r>
      <w:r w:rsidR="0052252B">
        <w:rPr>
          <w:rFonts w:ascii="Times New Roman" w:hAnsi="Times New Roman" w:cs="Times New Roman"/>
          <w:sz w:val="20"/>
          <w:szCs w:val="20"/>
        </w:rPr>
        <w:t xml:space="preserve"> eMBB service</w:t>
      </w:r>
      <w:r w:rsidR="009C3E5C">
        <w:rPr>
          <w:rFonts w:ascii="Times New Roman" w:hAnsi="Times New Roman" w:cs="Times New Roman"/>
          <w:sz w:val="20"/>
          <w:szCs w:val="20"/>
        </w:rPr>
        <w:t xml:space="preserve"> with improved UE </w:t>
      </w:r>
      <w:r w:rsidR="009C3E5C">
        <w:rPr>
          <w:rFonts w:ascii="Times New Roman" w:hAnsi="Times New Roman" w:cs="Times New Roman" w:hint="eastAsia"/>
          <w:sz w:val="20"/>
          <w:szCs w:val="20"/>
        </w:rPr>
        <w:t>experience</w:t>
      </w:r>
      <w:r w:rsidR="009C3E5C">
        <w:rPr>
          <w:rFonts w:ascii="Times New Roman" w:hAnsi="Times New Roman" w:cs="Times New Roman"/>
          <w:sz w:val="20"/>
          <w:szCs w:val="20"/>
        </w:rPr>
        <w:t xml:space="preserve"> compared to 5G is also important to further boost the commericalization of NTN network for both smart-phone and VSAT.</w:t>
      </w:r>
      <w:r w:rsidR="000D038A">
        <w:rPr>
          <w:rFonts w:ascii="Times New Roman" w:hAnsi="Times New Roman" w:cs="Times New Roman"/>
          <w:sz w:val="20"/>
          <w:szCs w:val="20"/>
        </w:rPr>
        <w:t xml:space="preserve"> </w:t>
      </w:r>
    </w:p>
    <w:p w:rsidR="00AC2A59" w:rsidRDefault="00AC2A59" w:rsidP="00AC2A59">
      <w:pPr>
        <w:widowControl/>
        <w:snapToGrid w:val="0"/>
        <w:spacing w:beforeLines="50" w:before="120" w:afterLines="50" w:after="120"/>
        <w:rPr>
          <w:rFonts w:ascii="Times New Roman" w:hAnsi="Times New Roman" w:cs="Times New Roman"/>
          <w:bCs/>
          <w:i/>
          <w:sz w:val="20"/>
          <w:szCs w:val="20"/>
        </w:rPr>
      </w:pPr>
      <w:r w:rsidRPr="00AC2A59">
        <w:rPr>
          <w:rFonts w:ascii="Times New Roman" w:eastAsia="宋体" w:hAnsi="Times New Roman" w:cs="Times New Roman"/>
          <w:b/>
          <w:i/>
          <w:sz w:val="20"/>
          <w:szCs w:val="20"/>
        </w:rPr>
        <w:t xml:space="preserve">Proposal 1: </w:t>
      </w:r>
      <w:r w:rsidR="005073AF">
        <w:rPr>
          <w:rFonts w:ascii="Times New Roman" w:hAnsi="Times New Roman" w:cs="Times New Roman"/>
          <w:bCs/>
          <w:i/>
          <w:sz w:val="20"/>
          <w:szCs w:val="20"/>
        </w:rPr>
        <w:t>6GR should provide basic services, e.g., voice and SMS for all devices, and eMBB for handheld and VSAT devices.</w:t>
      </w:r>
    </w:p>
    <w:p w:rsidR="000D038A" w:rsidRPr="000D038A" w:rsidRDefault="0022007B" w:rsidP="00AC2A59">
      <w:pPr>
        <w:widowControl/>
        <w:snapToGrid w:val="0"/>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A</w:t>
      </w:r>
      <w:r w:rsidR="000D038A">
        <w:rPr>
          <w:rFonts w:ascii="Times New Roman" w:hAnsi="Times New Roman" w:cs="Times New Roman"/>
          <w:bCs/>
          <w:sz w:val="20"/>
          <w:szCs w:val="20"/>
        </w:rPr>
        <w:t xml:space="preserve">s mentioned in </w:t>
      </w:r>
      <w:r w:rsidR="000D038A">
        <w:rPr>
          <w:rFonts w:ascii="Times New Roman" w:hAnsi="Times New Roman" w:cs="Times New Roman"/>
          <w:bCs/>
          <w:sz w:val="20"/>
          <w:szCs w:val="20"/>
        </w:rPr>
        <w:fldChar w:fldCharType="begin"/>
      </w:r>
      <w:r w:rsidR="000D038A">
        <w:rPr>
          <w:rFonts w:ascii="Times New Roman" w:hAnsi="Times New Roman" w:cs="Times New Roman"/>
          <w:bCs/>
          <w:sz w:val="20"/>
          <w:szCs w:val="20"/>
        </w:rPr>
        <w:instrText xml:space="preserve"> REF _Ref215316754 \r \h </w:instrText>
      </w:r>
      <w:r w:rsidR="000D038A">
        <w:rPr>
          <w:rFonts w:ascii="Times New Roman" w:hAnsi="Times New Roman" w:cs="Times New Roman"/>
          <w:bCs/>
          <w:sz w:val="20"/>
          <w:szCs w:val="20"/>
        </w:rPr>
      </w:r>
      <w:r w:rsidR="000D038A">
        <w:rPr>
          <w:rFonts w:ascii="Times New Roman" w:hAnsi="Times New Roman" w:cs="Times New Roman"/>
          <w:bCs/>
          <w:sz w:val="20"/>
          <w:szCs w:val="20"/>
        </w:rPr>
        <w:fldChar w:fldCharType="separate"/>
      </w:r>
      <w:r w:rsidR="000D038A">
        <w:rPr>
          <w:rFonts w:ascii="Times New Roman" w:hAnsi="Times New Roman" w:cs="Times New Roman"/>
          <w:bCs/>
          <w:sz w:val="20"/>
          <w:szCs w:val="20"/>
        </w:rPr>
        <w:t>[3]</w:t>
      </w:r>
      <w:r w:rsidR="000D038A">
        <w:rPr>
          <w:rFonts w:ascii="Times New Roman" w:hAnsi="Times New Roman" w:cs="Times New Roman"/>
          <w:bCs/>
          <w:sz w:val="20"/>
          <w:szCs w:val="20"/>
        </w:rPr>
        <w:fldChar w:fldCharType="end"/>
      </w:r>
      <w:r w:rsidR="000D038A">
        <w:rPr>
          <w:rFonts w:ascii="Times New Roman" w:hAnsi="Times New Roman" w:cs="Times New Roman"/>
          <w:bCs/>
          <w:sz w:val="20"/>
          <w:szCs w:val="20"/>
        </w:rPr>
        <w:t xml:space="preserve">, more scenarios with various assumption on satellite are considered for future deployment. </w:t>
      </w:r>
      <w:r w:rsidR="00914C80">
        <w:rPr>
          <w:rFonts w:ascii="Times New Roman" w:hAnsi="Times New Roman" w:cs="Times New Roman"/>
          <w:bCs/>
          <w:sz w:val="20"/>
          <w:szCs w:val="20"/>
        </w:rPr>
        <w:t xml:space="preserve">Comparing to 5G, impacts of typical satellite </w:t>
      </w:r>
      <w:r w:rsidR="00914C80">
        <w:rPr>
          <w:rFonts w:ascii="Times New Roman" w:hAnsi="Times New Roman" w:cs="Times New Roman" w:hint="eastAsia"/>
          <w:bCs/>
          <w:sz w:val="20"/>
          <w:szCs w:val="20"/>
        </w:rPr>
        <w:t>characteristic</w:t>
      </w:r>
      <w:r w:rsidR="00914C80">
        <w:rPr>
          <w:rFonts w:ascii="Times New Roman" w:hAnsi="Times New Roman" w:cs="Times New Roman"/>
          <w:bCs/>
          <w:sz w:val="20"/>
          <w:szCs w:val="20"/>
        </w:rPr>
        <w:t xml:space="preserve">s, e.g., transmission power, beam capabilities, should be prioritized at the </w:t>
      </w:r>
      <w:r w:rsidR="00914C80">
        <w:rPr>
          <w:rFonts w:ascii="Times New Roman" w:hAnsi="Times New Roman" w:cs="Times New Roman" w:hint="eastAsia"/>
          <w:bCs/>
          <w:sz w:val="20"/>
          <w:szCs w:val="20"/>
        </w:rPr>
        <w:t>beginning</w:t>
      </w:r>
      <w:r w:rsidR="00914C80">
        <w:rPr>
          <w:rFonts w:ascii="Times New Roman" w:hAnsi="Times New Roman" w:cs="Times New Roman"/>
          <w:bCs/>
          <w:sz w:val="20"/>
          <w:szCs w:val="20"/>
        </w:rPr>
        <w:t xml:space="preserve"> of 6GR study to </w:t>
      </w:r>
      <w:r w:rsidR="00F31B81">
        <w:rPr>
          <w:rFonts w:ascii="Times New Roman" w:hAnsi="Times New Roman" w:cs="Times New Roman"/>
          <w:bCs/>
          <w:sz w:val="20"/>
          <w:szCs w:val="20"/>
        </w:rPr>
        <w:t>provide better</w:t>
      </w:r>
      <w:r w:rsidR="00914C80">
        <w:rPr>
          <w:rFonts w:ascii="Times New Roman" w:hAnsi="Times New Roman" w:cs="Times New Roman"/>
          <w:bCs/>
          <w:sz w:val="20"/>
          <w:szCs w:val="20"/>
        </w:rPr>
        <w:t xml:space="preserve"> performance, e.g., coverage</w:t>
      </w:r>
      <w:r w:rsidR="00914C80">
        <w:rPr>
          <w:rFonts w:ascii="Times New Roman" w:hAnsi="Times New Roman" w:cs="Times New Roman" w:hint="eastAsia"/>
          <w:bCs/>
          <w:sz w:val="20"/>
          <w:szCs w:val="20"/>
        </w:rPr>
        <w:t>,</w:t>
      </w:r>
      <w:r w:rsidR="00914C80">
        <w:rPr>
          <w:rFonts w:ascii="Times New Roman" w:hAnsi="Times New Roman" w:cs="Times New Roman"/>
          <w:bCs/>
          <w:sz w:val="20"/>
          <w:szCs w:val="20"/>
        </w:rPr>
        <w:t xml:space="preserve"> </w:t>
      </w:r>
      <w:r w:rsidR="00914C80">
        <w:rPr>
          <w:rFonts w:ascii="Times New Roman" w:hAnsi="Times New Roman" w:cs="Times New Roman" w:hint="eastAsia"/>
          <w:bCs/>
          <w:sz w:val="20"/>
          <w:szCs w:val="20"/>
        </w:rPr>
        <w:t>service</w:t>
      </w:r>
      <w:r w:rsidR="00914C80">
        <w:rPr>
          <w:rFonts w:ascii="Times New Roman" w:hAnsi="Times New Roman" w:cs="Times New Roman"/>
          <w:bCs/>
          <w:sz w:val="20"/>
          <w:szCs w:val="20"/>
        </w:rPr>
        <w:t xml:space="preserve"> </w:t>
      </w:r>
      <w:r w:rsidR="00914C80">
        <w:rPr>
          <w:rFonts w:ascii="Times New Roman" w:hAnsi="Times New Roman" w:cs="Times New Roman" w:hint="eastAsia"/>
          <w:bCs/>
          <w:sz w:val="20"/>
          <w:szCs w:val="20"/>
        </w:rPr>
        <w:t>availability</w:t>
      </w:r>
      <w:r w:rsidR="00914C80">
        <w:rPr>
          <w:rFonts w:ascii="Times New Roman" w:hAnsi="Times New Roman" w:cs="Times New Roman"/>
          <w:bCs/>
          <w:sz w:val="20"/>
          <w:szCs w:val="20"/>
        </w:rPr>
        <w:t>.</w:t>
      </w:r>
      <w:r>
        <w:rPr>
          <w:rFonts w:ascii="Times New Roman" w:hAnsi="Times New Roman" w:cs="Times New Roman"/>
          <w:bCs/>
          <w:sz w:val="20"/>
          <w:szCs w:val="20"/>
        </w:rPr>
        <w:t xml:space="preserve"> Meanwhile, more complicated and dynamic typology are forseen in future, e.g., (v)LEO and multi-orbits, which requires comphrensive study </w:t>
      </w:r>
      <w:r w:rsidR="00E0086E">
        <w:rPr>
          <w:rFonts w:ascii="Times New Roman" w:hAnsi="Times New Roman" w:cs="Times New Roman"/>
          <w:bCs/>
          <w:sz w:val="20"/>
          <w:szCs w:val="20"/>
        </w:rPr>
        <w:t xml:space="preserve">to support </w:t>
      </w:r>
      <w:r>
        <w:rPr>
          <w:rFonts w:ascii="Times New Roman" w:hAnsi="Times New Roman" w:cs="Times New Roman" w:hint="eastAsia"/>
          <w:bCs/>
          <w:sz w:val="20"/>
          <w:szCs w:val="20"/>
        </w:rPr>
        <w:t>efficient</w:t>
      </w:r>
      <w:r>
        <w:rPr>
          <w:rFonts w:ascii="Times New Roman" w:hAnsi="Times New Roman" w:cs="Times New Roman"/>
          <w:bCs/>
          <w:sz w:val="20"/>
          <w:szCs w:val="20"/>
        </w:rPr>
        <w:t xml:space="preserve"> network scheduling</w:t>
      </w:r>
      <w:r w:rsidR="00E0086E">
        <w:rPr>
          <w:rFonts w:ascii="Times New Roman" w:hAnsi="Times New Roman" w:cs="Times New Roman"/>
          <w:bCs/>
          <w:sz w:val="20"/>
          <w:szCs w:val="20"/>
        </w:rPr>
        <w:t>, mobility</w:t>
      </w:r>
      <w:r>
        <w:rPr>
          <w:rFonts w:ascii="Times New Roman" w:hAnsi="Times New Roman" w:cs="Times New Roman"/>
          <w:bCs/>
          <w:sz w:val="20"/>
          <w:szCs w:val="20"/>
        </w:rPr>
        <w:t xml:space="preserve"> and mangement.</w:t>
      </w:r>
    </w:p>
    <w:p w:rsidR="00440F12" w:rsidRDefault="00440F12" w:rsidP="00440F12">
      <w:pPr>
        <w:widowControl/>
        <w:snapToGrid w:val="0"/>
        <w:spacing w:beforeLines="50" w:before="120" w:afterLines="50" w:after="120"/>
        <w:rPr>
          <w:rFonts w:ascii="Times New Roman" w:hAnsi="Times New Roman" w:cs="Times New Roman"/>
          <w:bCs/>
          <w:i/>
          <w:sz w:val="20"/>
          <w:szCs w:val="20"/>
        </w:rPr>
      </w:pPr>
      <w:r w:rsidRPr="00440F12">
        <w:rPr>
          <w:rFonts w:ascii="Times New Roman" w:eastAsia="宋体" w:hAnsi="Times New Roman" w:cs="Times New Roman"/>
          <w:b/>
          <w:i/>
          <w:sz w:val="20"/>
          <w:szCs w:val="20"/>
        </w:rPr>
        <w:t xml:space="preserve">Proposal </w:t>
      </w:r>
      <w:r w:rsidR="00AC2A59">
        <w:rPr>
          <w:rFonts w:ascii="Times New Roman" w:eastAsia="宋体" w:hAnsi="Times New Roman" w:cs="Times New Roman"/>
          <w:b/>
          <w:i/>
          <w:sz w:val="20"/>
          <w:szCs w:val="20"/>
        </w:rPr>
        <w:t>2</w:t>
      </w:r>
      <w:r w:rsidRPr="00440F12">
        <w:rPr>
          <w:rFonts w:ascii="Times New Roman" w:eastAsia="宋体" w:hAnsi="Times New Roman" w:cs="Times New Roman"/>
          <w:b/>
          <w:i/>
          <w:sz w:val="20"/>
          <w:szCs w:val="20"/>
        </w:rPr>
        <w:t xml:space="preserve">: </w:t>
      </w:r>
      <w:r w:rsidRPr="00440F12">
        <w:rPr>
          <w:rFonts w:ascii="Times New Roman" w:hAnsi="Times New Roman" w:cs="Times New Roman"/>
          <w:bCs/>
          <w:i/>
          <w:sz w:val="20"/>
          <w:szCs w:val="20"/>
        </w:rPr>
        <w:t>To enable NTN service in 6G, typical satellite setup, e.g., constellation and satellite capability should be considered in 6GR design.</w:t>
      </w:r>
    </w:p>
    <w:p w:rsidR="00E0086E" w:rsidRDefault="00E0086E" w:rsidP="00E0086E">
      <w:pPr>
        <w:widowControl/>
        <w:snapToGrid w:val="0"/>
        <w:spacing w:beforeLines="50" w:before="120" w:afterLines="50" w:after="120"/>
        <w:rPr>
          <w:rFonts w:ascii="Times New Roman" w:eastAsia="宋体" w:hAnsi="Times New Roman" w:cs="Times New Roman"/>
          <w:i/>
          <w:sz w:val="20"/>
          <w:szCs w:val="20"/>
        </w:rPr>
      </w:pPr>
      <w:r w:rsidRPr="00675F5E">
        <w:rPr>
          <w:rFonts w:ascii="Times New Roman" w:eastAsia="宋体" w:hAnsi="Times New Roman" w:cs="Times New Roman"/>
          <w:b/>
          <w:i/>
          <w:sz w:val="20"/>
          <w:szCs w:val="20"/>
        </w:rPr>
        <w:t xml:space="preserve">Proposal </w:t>
      </w:r>
      <w:r>
        <w:rPr>
          <w:rFonts w:ascii="Times New Roman" w:eastAsia="宋体" w:hAnsi="Times New Roman" w:cs="Times New Roman"/>
          <w:b/>
          <w:i/>
          <w:sz w:val="20"/>
          <w:szCs w:val="20"/>
        </w:rPr>
        <w:t>3</w:t>
      </w:r>
      <w:r w:rsidRPr="00675F5E">
        <w:rPr>
          <w:rFonts w:ascii="Times New Roman" w:eastAsia="宋体" w:hAnsi="Times New Roman" w:cs="Times New Roman"/>
          <w:b/>
          <w:i/>
          <w:sz w:val="20"/>
          <w:szCs w:val="20"/>
        </w:rPr>
        <w:t>:</w:t>
      </w:r>
      <w:r>
        <w:rPr>
          <w:rFonts w:ascii="Times New Roman" w:eastAsia="宋体" w:hAnsi="Times New Roman" w:cs="Times New Roman"/>
          <w:b/>
          <w:i/>
          <w:sz w:val="20"/>
          <w:szCs w:val="20"/>
        </w:rPr>
        <w:t xml:space="preserve"> </w:t>
      </w:r>
      <w:r>
        <w:rPr>
          <w:rFonts w:ascii="Times New Roman" w:eastAsia="宋体" w:hAnsi="Times New Roman" w:cs="Times New Roman"/>
          <w:i/>
          <w:sz w:val="20"/>
          <w:szCs w:val="20"/>
        </w:rPr>
        <w:t xml:space="preserve">6GR should be able to support mobility design considering various and dynamic network topologies, e.g., intra-NTN </w:t>
      </w:r>
      <w:r w:rsidR="0058034D">
        <w:rPr>
          <w:rFonts w:ascii="Times New Roman" w:eastAsia="宋体" w:hAnsi="Times New Roman" w:cs="Times New Roman"/>
          <w:i/>
          <w:sz w:val="20"/>
          <w:szCs w:val="20"/>
        </w:rPr>
        <w:t>a</w:t>
      </w:r>
      <w:r>
        <w:rPr>
          <w:rFonts w:ascii="Times New Roman" w:eastAsia="宋体" w:hAnsi="Times New Roman" w:cs="Times New Roman"/>
          <w:i/>
          <w:sz w:val="20"/>
          <w:szCs w:val="20"/>
        </w:rPr>
        <w:t>cross same or different orbits,</w:t>
      </w:r>
      <w:r w:rsidR="0058034D">
        <w:rPr>
          <w:rFonts w:ascii="Times New Roman" w:eastAsia="宋体" w:hAnsi="Times New Roman" w:cs="Times New Roman"/>
          <w:i/>
          <w:sz w:val="20"/>
          <w:szCs w:val="20"/>
        </w:rPr>
        <w:t xml:space="preserve"> and</w:t>
      </w:r>
      <w:r>
        <w:rPr>
          <w:rFonts w:ascii="Times New Roman" w:eastAsia="宋体" w:hAnsi="Times New Roman" w:cs="Times New Roman"/>
          <w:i/>
          <w:sz w:val="20"/>
          <w:szCs w:val="20"/>
        </w:rPr>
        <w:t xml:space="preserve"> TN-NTN.</w:t>
      </w:r>
    </w:p>
    <w:p w:rsidR="00603BC1" w:rsidRPr="00603BC1" w:rsidRDefault="00634AE8" w:rsidP="00CC4E09">
      <w:pPr>
        <w:widowControl/>
        <w:snapToGrid w:val="0"/>
        <w:spacing w:beforeLines="50" w:before="120" w:afterLines="50" w:after="120"/>
        <w:rPr>
          <w:rFonts w:ascii="Times New Roman" w:hAnsi="Times New Roman" w:cs="Times New Roman"/>
          <w:sz w:val="20"/>
          <w:szCs w:val="20"/>
        </w:rPr>
      </w:pPr>
      <w:r w:rsidRPr="00634AE8">
        <w:rPr>
          <w:rFonts w:ascii="Times New Roman" w:hAnsi="Times New Roman" w:cs="Times New Roman"/>
          <w:bCs/>
          <w:sz w:val="20"/>
          <w:szCs w:val="20"/>
        </w:rPr>
        <w:t>Regarding details,</w:t>
      </w:r>
      <w:r w:rsidR="00CC4E09">
        <w:rPr>
          <w:rFonts w:ascii="Times New Roman" w:hAnsi="Times New Roman" w:cs="Times New Roman"/>
          <w:bCs/>
          <w:sz w:val="20"/>
          <w:szCs w:val="20"/>
        </w:rPr>
        <w:t xml:space="preserve"> </w:t>
      </w:r>
      <w:r w:rsidR="0058034D">
        <w:rPr>
          <w:rFonts w:ascii="Times New Roman" w:hAnsi="Times New Roman" w:cs="Times New Roman"/>
          <w:bCs/>
          <w:sz w:val="20"/>
          <w:szCs w:val="20"/>
        </w:rPr>
        <w:t xml:space="preserve">the </w:t>
      </w:r>
      <w:r w:rsidR="00603BC1" w:rsidRPr="00603BC1">
        <w:rPr>
          <w:rFonts w:ascii="Times New Roman" w:hAnsi="Times New Roman" w:cs="Times New Roman"/>
          <w:sz w:val="20"/>
          <w:szCs w:val="20"/>
        </w:rPr>
        <w:t xml:space="preserve">following </w:t>
      </w:r>
      <w:r w:rsidR="00FD2C28">
        <w:rPr>
          <w:rFonts w:ascii="Times New Roman" w:hAnsi="Times New Roman" w:cs="Times New Roman"/>
          <w:sz w:val="20"/>
          <w:szCs w:val="20"/>
        </w:rPr>
        <w:t xml:space="preserve">aspects are highlighted in the agreement </w:t>
      </w:r>
      <w:r w:rsidR="00603BC1" w:rsidRPr="00603BC1">
        <w:rPr>
          <w:rFonts w:ascii="Times New Roman" w:hAnsi="Times New Roman" w:cs="Times New Roman"/>
          <w:sz w:val="20"/>
          <w:szCs w:val="20"/>
        </w:rPr>
        <w:t>achieved in RAN1#122-bis</w:t>
      </w:r>
      <w:r w:rsidR="00E0086E">
        <w:rPr>
          <w:rFonts w:ascii="Times New Roman" w:hAnsi="Times New Roman" w:cs="Times New Roman"/>
          <w:sz w:val="20"/>
          <w:szCs w:val="20"/>
        </w:rPr>
        <w:t xml:space="preserve">.  </w:t>
      </w:r>
    </w:p>
    <w:tbl>
      <w:tblPr>
        <w:tblStyle w:val="af5"/>
        <w:tblW w:w="0" w:type="auto"/>
        <w:tblLook w:val="04A0" w:firstRow="1" w:lastRow="0" w:firstColumn="1" w:lastColumn="0" w:noHBand="0" w:noVBand="1"/>
      </w:tblPr>
      <w:tblGrid>
        <w:gridCol w:w="9629"/>
      </w:tblGrid>
      <w:tr w:rsidR="00603BC1" w:rsidRPr="00603BC1" w:rsidTr="00AF7B40">
        <w:trPr>
          <w:trHeight w:val="2875"/>
        </w:trPr>
        <w:tc>
          <w:tcPr>
            <w:tcW w:w="9650" w:type="dxa"/>
          </w:tcPr>
          <w:p w:rsidR="00603BC1" w:rsidRPr="00603BC1" w:rsidRDefault="00603BC1" w:rsidP="00AF7B40">
            <w:pPr>
              <w:spacing w:before="60" w:after="60"/>
              <w:contextualSpacing/>
              <w:rPr>
                <w:rFonts w:ascii="Times New Roman" w:eastAsia="等线" w:hAnsi="Times New Roman" w:cs="Times New Roman"/>
                <w:sz w:val="20"/>
                <w:szCs w:val="20"/>
                <w:highlight w:val="green"/>
              </w:rPr>
            </w:pPr>
            <w:r w:rsidRPr="00603BC1">
              <w:rPr>
                <w:rFonts w:ascii="Times New Roman" w:eastAsia="等线" w:hAnsi="Times New Roman" w:cs="Times New Roman"/>
                <w:sz w:val="20"/>
                <w:szCs w:val="20"/>
                <w:highlight w:val="green"/>
              </w:rPr>
              <w:lastRenderedPageBreak/>
              <w:t>Agreement</w:t>
            </w:r>
          </w:p>
          <w:p w:rsidR="00603BC1" w:rsidRPr="00603BC1" w:rsidRDefault="00603BC1" w:rsidP="00603BC1">
            <w:pPr>
              <w:widowControl/>
              <w:numPr>
                <w:ilvl w:val="0"/>
                <w:numId w:val="13"/>
              </w:numPr>
              <w:suppressAutoHyphens/>
              <w:spacing w:before="60" w:after="60"/>
              <w:ind w:hanging="442"/>
              <w:jc w:val="left"/>
              <w:rPr>
                <w:rFonts w:ascii="Times New Roman" w:eastAsia="Batang" w:hAnsi="Times New Roman" w:cs="Times New Roman"/>
                <w:sz w:val="20"/>
                <w:szCs w:val="20"/>
              </w:rPr>
            </w:pPr>
            <w:r w:rsidRPr="00603BC1">
              <w:rPr>
                <w:rFonts w:ascii="Times New Roman" w:eastAsia="Batang" w:hAnsi="Times New Roman" w:cs="Times New Roman"/>
                <w:sz w:val="20"/>
                <w:szCs w:val="20"/>
              </w:rPr>
              <w:t>The aspects to consider for supporting NTN include, but not limited to</w:t>
            </w:r>
          </w:p>
          <w:p w:rsidR="00603BC1" w:rsidRPr="00603BC1" w:rsidRDefault="00603BC1" w:rsidP="00603BC1">
            <w:pPr>
              <w:widowControl/>
              <w:numPr>
                <w:ilvl w:val="1"/>
                <w:numId w:val="13"/>
              </w:numPr>
              <w:suppressAutoHyphens/>
              <w:spacing w:before="60" w:after="60"/>
              <w:ind w:hanging="442"/>
              <w:jc w:val="left"/>
              <w:rPr>
                <w:rFonts w:ascii="Times New Roman" w:eastAsia="Batang" w:hAnsi="Times New Roman" w:cs="Times New Roman"/>
                <w:sz w:val="20"/>
                <w:szCs w:val="20"/>
              </w:rPr>
            </w:pPr>
            <w:r w:rsidRPr="00603BC1">
              <w:rPr>
                <w:rFonts w:ascii="Times New Roman" w:eastAsia="Batang" w:hAnsi="Times New Roman" w:cs="Times New Roman"/>
                <w:sz w:val="20"/>
                <w:szCs w:val="20"/>
              </w:rPr>
              <w:t>Initial access, including cell search and SSB periodicity</w:t>
            </w:r>
          </w:p>
          <w:p w:rsidR="00603BC1" w:rsidRPr="00603BC1" w:rsidRDefault="00603BC1" w:rsidP="00603BC1">
            <w:pPr>
              <w:widowControl/>
              <w:numPr>
                <w:ilvl w:val="1"/>
                <w:numId w:val="13"/>
              </w:numPr>
              <w:suppressAutoHyphens/>
              <w:spacing w:before="60" w:after="60"/>
              <w:ind w:hanging="442"/>
              <w:jc w:val="left"/>
              <w:rPr>
                <w:rFonts w:ascii="Times New Roman" w:eastAsia="Batang" w:hAnsi="Times New Roman" w:cs="Times New Roman"/>
                <w:sz w:val="20"/>
                <w:szCs w:val="20"/>
              </w:rPr>
            </w:pPr>
            <w:r w:rsidRPr="00603BC1">
              <w:rPr>
                <w:rFonts w:ascii="Times New Roman" w:eastAsia="Batang" w:hAnsi="Times New Roman" w:cs="Times New Roman"/>
                <w:sz w:val="20"/>
                <w:szCs w:val="20"/>
              </w:rPr>
              <w:t>Coverage</w:t>
            </w:r>
          </w:p>
          <w:p w:rsidR="00603BC1" w:rsidRPr="00603BC1" w:rsidRDefault="00603BC1" w:rsidP="00603BC1">
            <w:pPr>
              <w:widowControl/>
              <w:numPr>
                <w:ilvl w:val="1"/>
                <w:numId w:val="13"/>
              </w:numPr>
              <w:suppressAutoHyphens/>
              <w:spacing w:before="60" w:after="60"/>
              <w:ind w:hanging="442"/>
              <w:jc w:val="left"/>
              <w:rPr>
                <w:rFonts w:ascii="Times New Roman" w:eastAsia="Batang" w:hAnsi="Times New Roman" w:cs="Times New Roman"/>
                <w:sz w:val="20"/>
                <w:szCs w:val="20"/>
              </w:rPr>
            </w:pPr>
            <w:r w:rsidRPr="00603BC1">
              <w:rPr>
                <w:rFonts w:ascii="Times New Roman" w:eastAsia="Batang" w:hAnsi="Times New Roman" w:cs="Times New Roman"/>
                <w:sz w:val="20"/>
                <w:szCs w:val="20"/>
              </w:rPr>
              <w:t>Duplexing</w:t>
            </w:r>
          </w:p>
          <w:p w:rsidR="00603BC1" w:rsidRPr="00603BC1" w:rsidRDefault="00603BC1" w:rsidP="00603BC1">
            <w:pPr>
              <w:widowControl/>
              <w:numPr>
                <w:ilvl w:val="1"/>
                <w:numId w:val="13"/>
              </w:numPr>
              <w:suppressAutoHyphens/>
              <w:spacing w:before="60" w:after="60"/>
              <w:ind w:hanging="442"/>
              <w:jc w:val="left"/>
              <w:rPr>
                <w:rFonts w:ascii="Times New Roman" w:eastAsia="Batang" w:hAnsi="Times New Roman" w:cs="Times New Roman"/>
                <w:sz w:val="20"/>
                <w:szCs w:val="20"/>
              </w:rPr>
            </w:pPr>
            <w:r w:rsidRPr="00603BC1">
              <w:rPr>
                <w:rFonts w:ascii="Times New Roman" w:eastAsia="Batang" w:hAnsi="Times New Roman" w:cs="Times New Roman"/>
                <w:sz w:val="20"/>
                <w:szCs w:val="20"/>
              </w:rPr>
              <w:t>Capacity</w:t>
            </w:r>
          </w:p>
          <w:p w:rsidR="00603BC1" w:rsidRPr="00603BC1" w:rsidRDefault="00603BC1" w:rsidP="00603BC1">
            <w:pPr>
              <w:widowControl/>
              <w:numPr>
                <w:ilvl w:val="1"/>
                <w:numId w:val="13"/>
              </w:numPr>
              <w:suppressAutoHyphens/>
              <w:spacing w:before="60" w:after="60"/>
              <w:ind w:hanging="442"/>
              <w:jc w:val="left"/>
              <w:rPr>
                <w:rFonts w:ascii="Times New Roman" w:eastAsia="Batang" w:hAnsi="Times New Roman" w:cs="Times New Roman"/>
                <w:sz w:val="20"/>
                <w:szCs w:val="20"/>
              </w:rPr>
            </w:pPr>
            <w:r w:rsidRPr="00603BC1">
              <w:rPr>
                <w:rFonts w:ascii="Times New Roman" w:eastAsia="Batang" w:hAnsi="Times New Roman" w:cs="Times New Roman"/>
                <w:sz w:val="20"/>
                <w:szCs w:val="20"/>
              </w:rPr>
              <w:t>Signalling overhead</w:t>
            </w:r>
          </w:p>
          <w:p w:rsidR="00603BC1" w:rsidRPr="00603BC1" w:rsidRDefault="00603BC1" w:rsidP="00603BC1">
            <w:pPr>
              <w:widowControl/>
              <w:numPr>
                <w:ilvl w:val="1"/>
                <w:numId w:val="13"/>
              </w:numPr>
              <w:suppressAutoHyphens/>
              <w:spacing w:before="60" w:after="60"/>
              <w:ind w:hanging="442"/>
              <w:jc w:val="left"/>
              <w:rPr>
                <w:rFonts w:ascii="Times New Roman" w:eastAsia="Batang" w:hAnsi="Times New Roman" w:cs="Times New Roman"/>
                <w:sz w:val="20"/>
                <w:szCs w:val="20"/>
              </w:rPr>
            </w:pPr>
            <w:r w:rsidRPr="00603BC1">
              <w:rPr>
                <w:rFonts w:ascii="Times New Roman" w:eastAsia="Batang" w:hAnsi="Times New Roman" w:cs="Times New Roman"/>
                <w:sz w:val="20"/>
                <w:szCs w:val="20"/>
              </w:rPr>
              <w:t>GNSS-less/resilient/based operation</w:t>
            </w:r>
          </w:p>
          <w:p w:rsidR="00D55BC7" w:rsidRDefault="00603BC1" w:rsidP="00D55BC7">
            <w:pPr>
              <w:widowControl/>
              <w:numPr>
                <w:ilvl w:val="1"/>
                <w:numId w:val="13"/>
              </w:numPr>
              <w:suppressAutoHyphens/>
              <w:spacing w:before="60" w:after="60"/>
              <w:ind w:hanging="442"/>
              <w:jc w:val="left"/>
              <w:rPr>
                <w:rFonts w:ascii="Times New Roman" w:eastAsia="Batang" w:hAnsi="Times New Roman" w:cs="Times New Roman"/>
                <w:sz w:val="20"/>
                <w:szCs w:val="20"/>
              </w:rPr>
            </w:pPr>
            <w:r w:rsidRPr="00603BC1">
              <w:rPr>
                <w:rFonts w:ascii="Times New Roman" w:eastAsia="Batang" w:hAnsi="Times New Roman" w:cs="Times New Roman"/>
                <w:sz w:val="20"/>
                <w:szCs w:val="20"/>
              </w:rPr>
              <w:t>Large/varying doppler and propagation delay</w:t>
            </w:r>
          </w:p>
          <w:p w:rsidR="00603BC1" w:rsidRPr="00D55BC7" w:rsidRDefault="00603BC1" w:rsidP="00D55BC7">
            <w:pPr>
              <w:widowControl/>
              <w:numPr>
                <w:ilvl w:val="1"/>
                <w:numId w:val="13"/>
              </w:numPr>
              <w:suppressAutoHyphens/>
              <w:spacing w:before="60" w:after="60"/>
              <w:ind w:hanging="442"/>
              <w:jc w:val="left"/>
              <w:rPr>
                <w:rFonts w:ascii="Times New Roman" w:eastAsia="Batang" w:hAnsi="Times New Roman" w:cs="Times New Roman"/>
                <w:sz w:val="20"/>
                <w:szCs w:val="20"/>
              </w:rPr>
            </w:pPr>
            <w:r w:rsidRPr="00D55BC7">
              <w:rPr>
                <w:rFonts w:ascii="Times New Roman" w:eastAsia="Batang" w:hAnsi="Times New Roman" w:cs="Times New Roman"/>
                <w:sz w:val="20"/>
                <w:szCs w:val="20"/>
              </w:rPr>
              <w:t>Beamforming / beam management / beam hopping</w:t>
            </w:r>
          </w:p>
        </w:tc>
      </w:tr>
    </w:tbl>
    <w:p w:rsidR="00603BC1" w:rsidRDefault="009F7F26" w:rsidP="00053948">
      <w:pPr>
        <w:spacing w:before="120" w:after="120"/>
        <w:rPr>
          <w:rFonts w:ascii="Times New Roman" w:hAnsi="Times New Roman" w:cs="Times New Roman"/>
          <w:sz w:val="20"/>
          <w:szCs w:val="20"/>
        </w:rPr>
      </w:pPr>
      <w:r>
        <w:rPr>
          <w:rFonts w:ascii="Times New Roman" w:hAnsi="Times New Roman" w:cs="Times New Roman"/>
          <w:sz w:val="20"/>
          <w:szCs w:val="20"/>
        </w:rPr>
        <w:t xml:space="preserve">In 6GR design, it should be noticed that “harmonized design” should be </w:t>
      </w:r>
      <w:r>
        <w:rPr>
          <w:rFonts w:ascii="Times New Roman" w:hAnsi="Times New Roman" w:cs="Times New Roman" w:hint="eastAsia"/>
          <w:sz w:val="20"/>
          <w:szCs w:val="20"/>
        </w:rPr>
        <w:t>guaranteed</w:t>
      </w:r>
      <w:r>
        <w:rPr>
          <w:rFonts w:ascii="Times New Roman" w:hAnsi="Times New Roman" w:cs="Times New Roman"/>
          <w:sz w:val="20"/>
          <w:szCs w:val="20"/>
        </w:rPr>
        <w:t xml:space="preserve"> for each</w:t>
      </w:r>
      <w:r w:rsidR="002544AF">
        <w:rPr>
          <w:rFonts w:ascii="Times New Roman" w:hAnsi="Times New Roman" w:cs="Times New Roman"/>
          <w:sz w:val="20"/>
          <w:szCs w:val="20"/>
        </w:rPr>
        <w:t xml:space="preserve"> </w:t>
      </w:r>
      <w:r w:rsidR="00F31B81">
        <w:rPr>
          <w:rFonts w:ascii="Times New Roman" w:hAnsi="Times New Roman" w:cs="Times New Roman"/>
          <w:sz w:val="20"/>
          <w:szCs w:val="20"/>
        </w:rPr>
        <w:t>of the</w:t>
      </w:r>
      <w:r w:rsidR="001D1B5B">
        <w:rPr>
          <w:rFonts w:ascii="Times New Roman" w:hAnsi="Times New Roman" w:cs="Times New Roman"/>
          <w:sz w:val="20"/>
          <w:szCs w:val="20"/>
        </w:rPr>
        <w:t xml:space="preserve"> aspects</w:t>
      </w:r>
      <w:r>
        <w:rPr>
          <w:rFonts w:ascii="Times New Roman" w:hAnsi="Times New Roman" w:cs="Times New Roman"/>
          <w:sz w:val="20"/>
          <w:szCs w:val="20"/>
        </w:rPr>
        <w:t xml:space="preserve">. For example, in </w:t>
      </w:r>
      <w:r w:rsidR="00603BC1" w:rsidRPr="00603BC1">
        <w:rPr>
          <w:rFonts w:ascii="Times New Roman" w:hAnsi="Times New Roman" w:cs="Times New Roman"/>
          <w:sz w:val="20"/>
          <w:szCs w:val="20"/>
        </w:rPr>
        <w:t>initial access procedure</w:t>
      </w:r>
      <w:r>
        <w:rPr>
          <w:rFonts w:ascii="Times New Roman" w:hAnsi="Times New Roman" w:cs="Times New Roman"/>
          <w:sz w:val="20"/>
          <w:szCs w:val="20"/>
        </w:rPr>
        <w:t>, t</w:t>
      </w:r>
      <w:r w:rsidR="00603BC1" w:rsidRPr="00603BC1">
        <w:rPr>
          <w:rFonts w:ascii="Times New Roman" w:hAnsi="Times New Roman" w:cs="Times New Roman"/>
          <w:sz w:val="20"/>
          <w:szCs w:val="20"/>
        </w:rPr>
        <w:t>o minimize “NTN specific design”, the p</w:t>
      </w:r>
      <w:r w:rsidR="00603BC1" w:rsidRPr="00603BC1">
        <w:rPr>
          <w:rFonts w:ascii="Times New Roman" w:eastAsia="宋体" w:hAnsi="Times New Roman" w:cs="Times New Roman"/>
          <w:sz w:val="20"/>
          <w:szCs w:val="20"/>
        </w:rPr>
        <w:t>re-compensation based approach</w:t>
      </w:r>
      <w:r w:rsidR="00603BC1" w:rsidRPr="00603BC1">
        <w:rPr>
          <w:rFonts w:ascii="Times New Roman" w:hAnsi="Times New Roman" w:cs="Times New Roman"/>
          <w:sz w:val="20"/>
          <w:szCs w:val="20"/>
        </w:rPr>
        <w:t xml:space="preserve"> can still be kept as </w:t>
      </w:r>
      <w:r w:rsidR="00603BC1" w:rsidRPr="00603BC1">
        <w:rPr>
          <w:rFonts w:ascii="Times New Roman" w:eastAsia="宋体" w:hAnsi="Times New Roman" w:cs="Times New Roman"/>
          <w:sz w:val="20"/>
          <w:szCs w:val="20"/>
        </w:rPr>
        <w:t>baseline</w:t>
      </w:r>
      <w:r w:rsidR="00603BC1" w:rsidRPr="00603BC1">
        <w:rPr>
          <w:rFonts w:ascii="Times New Roman" w:hAnsi="Times New Roman" w:cs="Times New Roman"/>
          <w:sz w:val="20"/>
          <w:szCs w:val="20"/>
        </w:rPr>
        <w:t xml:space="preserve"> to avoid over-complicated RACH design</w:t>
      </w:r>
      <w:r w:rsidR="00603BC1" w:rsidRPr="00603BC1">
        <w:rPr>
          <w:rFonts w:ascii="Times New Roman" w:eastAsia="宋体" w:hAnsi="Times New Roman" w:cs="Times New Roman"/>
          <w:sz w:val="20"/>
          <w:szCs w:val="20"/>
        </w:rPr>
        <w:t>.</w:t>
      </w:r>
      <w:r w:rsidR="00053948">
        <w:rPr>
          <w:rFonts w:ascii="Times New Roman" w:eastAsia="宋体" w:hAnsi="Times New Roman" w:cs="Times New Roman"/>
          <w:sz w:val="20"/>
          <w:szCs w:val="20"/>
        </w:rPr>
        <w:t xml:space="preserve"> </w:t>
      </w:r>
      <w:r w:rsidR="00603BC1" w:rsidRPr="00603BC1">
        <w:rPr>
          <w:rFonts w:ascii="Times New Roman" w:hAnsi="Times New Roman" w:cs="Times New Roman"/>
          <w:sz w:val="20"/>
          <w:szCs w:val="20"/>
        </w:rPr>
        <w:t xml:space="preserve">Regarding the </w:t>
      </w:r>
      <w:r w:rsidR="00F63C3C">
        <w:rPr>
          <w:rFonts w:ascii="Times New Roman" w:hAnsi="Times New Roman" w:cs="Times New Roman"/>
          <w:sz w:val="20"/>
          <w:szCs w:val="20"/>
        </w:rPr>
        <w:t>necessity of</w:t>
      </w:r>
      <w:r w:rsidR="00603BC1" w:rsidRPr="00603BC1">
        <w:rPr>
          <w:rFonts w:ascii="Times New Roman" w:hAnsi="Times New Roman" w:cs="Times New Roman"/>
          <w:sz w:val="20"/>
          <w:szCs w:val="20"/>
        </w:rPr>
        <w:t xml:space="preserve"> </w:t>
      </w:r>
      <w:r w:rsidR="00603BC1" w:rsidRPr="00603BC1">
        <w:rPr>
          <w:rFonts w:ascii="Times New Roman" w:eastAsia="宋体" w:hAnsi="Times New Roman" w:cs="Times New Roman"/>
          <w:sz w:val="20"/>
          <w:szCs w:val="20"/>
        </w:rPr>
        <w:t>GNSS-resilience operation</w:t>
      </w:r>
      <w:r w:rsidR="00603BC1" w:rsidRPr="00603BC1">
        <w:rPr>
          <w:rFonts w:ascii="Times New Roman" w:hAnsi="Times New Roman" w:cs="Times New Roman"/>
          <w:sz w:val="20"/>
          <w:szCs w:val="20"/>
        </w:rPr>
        <w:t xml:space="preserve">, in addition to impacts on PHY layer, the performance of other procedures, e.g., mobility, should also be well investigated since measurement-based approach is not applicable for NTN cases </w:t>
      </w:r>
      <w:r w:rsidR="000F771A">
        <w:rPr>
          <w:rFonts w:ascii="Times New Roman" w:hAnsi="Times New Roman" w:cs="Times New Roman"/>
          <w:sz w:val="20"/>
          <w:szCs w:val="20"/>
        </w:rPr>
        <w:t xml:space="preserve">due to </w:t>
      </w:r>
      <w:r w:rsidR="00603BC1" w:rsidRPr="00603BC1">
        <w:rPr>
          <w:rFonts w:ascii="Times New Roman" w:hAnsi="Times New Roman" w:cs="Times New Roman"/>
          <w:sz w:val="20"/>
          <w:szCs w:val="20"/>
        </w:rPr>
        <w:t>inaccuracy</w:t>
      </w:r>
      <w:r w:rsidR="000F771A">
        <w:rPr>
          <w:rFonts w:ascii="Times New Roman" w:hAnsi="Times New Roman" w:cs="Times New Roman"/>
          <w:sz w:val="20"/>
          <w:szCs w:val="20"/>
        </w:rPr>
        <w:t xml:space="preserve"> and margin of measurement</w:t>
      </w:r>
      <w:r w:rsidR="00603BC1" w:rsidRPr="00603BC1">
        <w:rPr>
          <w:rFonts w:ascii="Times New Roman" w:hAnsi="Times New Roman" w:cs="Times New Roman"/>
          <w:sz w:val="20"/>
          <w:szCs w:val="20"/>
        </w:rPr>
        <w:t>.</w:t>
      </w:r>
    </w:p>
    <w:p w:rsidR="00670658" w:rsidRPr="00FC0E00" w:rsidRDefault="00670658" w:rsidP="00670658">
      <w:pPr>
        <w:widowControl/>
        <w:snapToGrid w:val="0"/>
        <w:spacing w:beforeLines="50" w:before="120" w:afterLines="50" w:after="120"/>
        <w:rPr>
          <w:rFonts w:ascii="Times New Roman" w:hAnsi="Times New Roman" w:cs="Times New Roman"/>
          <w:i/>
          <w:sz w:val="20"/>
          <w:szCs w:val="20"/>
        </w:rPr>
      </w:pPr>
      <w:r w:rsidRPr="00FC0E00">
        <w:rPr>
          <w:rFonts w:ascii="Times New Roman" w:eastAsia="宋体" w:hAnsi="Times New Roman" w:cs="Times New Roman"/>
          <w:b/>
          <w:i/>
          <w:sz w:val="20"/>
          <w:szCs w:val="20"/>
        </w:rPr>
        <w:t xml:space="preserve">Observation 1: </w:t>
      </w:r>
      <w:r w:rsidRPr="00FC0E00">
        <w:rPr>
          <w:rFonts w:ascii="Times New Roman" w:eastAsia="宋体" w:hAnsi="Times New Roman" w:cs="Times New Roman"/>
          <w:i/>
          <w:sz w:val="20"/>
          <w:szCs w:val="20"/>
        </w:rPr>
        <w:t xml:space="preserve">The GNSS-based approach is </w:t>
      </w:r>
      <w:r w:rsidR="003021FE">
        <w:rPr>
          <w:rFonts w:ascii="Times New Roman" w:eastAsia="宋体" w:hAnsi="Times New Roman" w:cs="Times New Roman" w:hint="eastAsia"/>
          <w:i/>
          <w:sz w:val="20"/>
          <w:szCs w:val="20"/>
        </w:rPr>
        <w:t>t</w:t>
      </w:r>
      <w:r w:rsidR="003021FE">
        <w:rPr>
          <w:rFonts w:ascii="Times New Roman" w:eastAsia="宋体" w:hAnsi="Times New Roman" w:cs="Times New Roman"/>
          <w:i/>
          <w:sz w:val="20"/>
          <w:szCs w:val="20"/>
        </w:rPr>
        <w:t xml:space="preserve">he </w:t>
      </w:r>
      <w:r w:rsidRPr="00FC0E00">
        <w:rPr>
          <w:rFonts w:ascii="Times New Roman" w:eastAsia="宋体" w:hAnsi="Times New Roman" w:cs="Times New Roman"/>
          <w:i/>
          <w:sz w:val="20"/>
          <w:szCs w:val="20"/>
        </w:rPr>
        <w:t>basis to enable the common design between TN and NTN.</w:t>
      </w:r>
    </w:p>
    <w:p w:rsidR="00603BC1" w:rsidRPr="00603BC1" w:rsidRDefault="00603BC1" w:rsidP="00333AC4">
      <w:pPr>
        <w:tabs>
          <w:tab w:val="left" w:pos="1080"/>
          <w:tab w:val="left" w:pos="3240"/>
        </w:tabs>
        <w:spacing w:before="120" w:after="120"/>
        <w:rPr>
          <w:rFonts w:ascii="Times New Roman" w:hAnsi="Times New Roman" w:cs="Times New Roman"/>
          <w:sz w:val="20"/>
          <w:szCs w:val="20"/>
        </w:rPr>
      </w:pPr>
      <w:r w:rsidRPr="00603BC1">
        <w:rPr>
          <w:rFonts w:ascii="Times New Roman" w:hAnsi="Times New Roman" w:cs="Times New Roman"/>
          <w:bCs/>
          <w:sz w:val="20"/>
          <w:szCs w:val="20"/>
        </w:rPr>
        <w:t xml:space="preserve">For others, e.g., </w:t>
      </w:r>
      <w:r w:rsidR="00053948">
        <w:rPr>
          <w:rFonts w:ascii="Times New Roman" w:hAnsi="Times New Roman" w:cs="Times New Roman"/>
          <w:bCs/>
          <w:sz w:val="20"/>
          <w:szCs w:val="20"/>
        </w:rPr>
        <w:t xml:space="preserve">HARQ, </w:t>
      </w:r>
      <w:r w:rsidRPr="00603BC1">
        <w:rPr>
          <w:rFonts w:ascii="Times New Roman" w:hAnsi="Times New Roman" w:cs="Times New Roman"/>
          <w:bCs/>
          <w:sz w:val="20"/>
          <w:szCs w:val="20"/>
        </w:rPr>
        <w:t>coverage, the design of 6GR should also take NTN</w:t>
      </w:r>
      <w:r w:rsidR="00333AC4">
        <w:rPr>
          <w:rFonts w:ascii="Times New Roman" w:hAnsi="Times New Roman" w:cs="Times New Roman"/>
          <w:bCs/>
          <w:sz w:val="20"/>
          <w:szCs w:val="20"/>
        </w:rPr>
        <w:t xml:space="preserve"> </w:t>
      </w:r>
      <w:r w:rsidR="00333AC4">
        <w:rPr>
          <w:rFonts w:ascii="Times New Roman" w:hAnsi="Times New Roman" w:cs="Times New Roman" w:hint="eastAsia"/>
          <w:bCs/>
          <w:sz w:val="20"/>
          <w:szCs w:val="20"/>
        </w:rPr>
        <w:t>characteristics</w:t>
      </w:r>
      <w:r w:rsidR="00333AC4">
        <w:rPr>
          <w:rFonts w:ascii="Times New Roman" w:hAnsi="Times New Roman" w:cs="Times New Roman"/>
          <w:bCs/>
          <w:sz w:val="20"/>
          <w:szCs w:val="20"/>
        </w:rPr>
        <w:t xml:space="preserve"> </w:t>
      </w:r>
      <w:r w:rsidRPr="00603BC1">
        <w:rPr>
          <w:rFonts w:ascii="Times New Roman" w:hAnsi="Times New Roman" w:cs="Times New Roman"/>
          <w:bCs/>
          <w:sz w:val="20"/>
          <w:szCs w:val="20"/>
        </w:rPr>
        <w:t>into account</w:t>
      </w:r>
      <w:r w:rsidR="00333AC4">
        <w:rPr>
          <w:rFonts w:ascii="Times New Roman" w:hAnsi="Times New Roman" w:cs="Times New Roman"/>
          <w:bCs/>
          <w:sz w:val="20"/>
          <w:szCs w:val="20"/>
        </w:rPr>
        <w:t xml:space="preserve">. </w:t>
      </w:r>
      <w:r w:rsidRPr="00603BC1">
        <w:rPr>
          <w:rFonts w:ascii="Times New Roman" w:hAnsi="Times New Roman" w:cs="Times New Roman"/>
          <w:sz w:val="20"/>
          <w:szCs w:val="20"/>
        </w:rPr>
        <w:t>Moreover, as declared by many stakeholders, 5G based NTN will be deployed in upcoming years before 2030</w:t>
      </w:r>
      <w:r w:rsidR="001D1B5B">
        <w:rPr>
          <w:rFonts w:ascii="Times New Roman" w:hAnsi="Times New Roman" w:cs="Times New Roman"/>
          <w:sz w:val="20"/>
          <w:szCs w:val="20"/>
        </w:rPr>
        <w:t>.</w:t>
      </w:r>
      <w:r w:rsidR="001D1B5B" w:rsidRPr="00603BC1">
        <w:rPr>
          <w:rFonts w:ascii="Times New Roman" w:hAnsi="Times New Roman" w:cs="Times New Roman"/>
          <w:sz w:val="20"/>
          <w:szCs w:val="20"/>
        </w:rPr>
        <w:t xml:space="preserve"> </w:t>
      </w:r>
      <w:r w:rsidR="001D1B5B">
        <w:rPr>
          <w:rFonts w:ascii="Times New Roman" w:hAnsi="Times New Roman" w:cs="Times New Roman"/>
          <w:sz w:val="20"/>
          <w:szCs w:val="20"/>
        </w:rPr>
        <w:t>This</w:t>
      </w:r>
      <w:r w:rsidRPr="00603BC1">
        <w:rPr>
          <w:rFonts w:ascii="Times New Roman" w:hAnsi="Times New Roman" w:cs="Times New Roman"/>
          <w:sz w:val="20"/>
          <w:szCs w:val="20"/>
        </w:rPr>
        <w:t xml:space="preserve"> means that in future, along with updates of satellites (e.g., LEO), the co-existence of 5G and 6G based services, especially over the same frequency is still foreseen since available spectrum for NTN is limited. In this case, the solution, e.g., MRSS, can be </w:t>
      </w:r>
      <w:r w:rsidR="0020126D">
        <w:rPr>
          <w:rFonts w:ascii="Times New Roman" w:hAnsi="Times New Roman" w:cs="Times New Roman"/>
          <w:sz w:val="20"/>
          <w:szCs w:val="20"/>
        </w:rPr>
        <w:t>studied along with TN</w:t>
      </w:r>
      <w:r w:rsidRPr="00603BC1">
        <w:rPr>
          <w:rFonts w:ascii="Times New Roman" w:hAnsi="Times New Roman" w:cs="Times New Roman"/>
          <w:sz w:val="20"/>
          <w:szCs w:val="20"/>
        </w:rPr>
        <w:t xml:space="preserve">.    </w:t>
      </w:r>
    </w:p>
    <w:p w:rsidR="00440F12" w:rsidRDefault="00440F12" w:rsidP="00440F12">
      <w:pPr>
        <w:widowControl/>
        <w:snapToGrid w:val="0"/>
        <w:spacing w:beforeLines="50" w:before="120" w:afterLines="50" w:after="120"/>
        <w:rPr>
          <w:rFonts w:ascii="Times New Roman" w:eastAsia="宋体" w:hAnsi="Times New Roman" w:cs="Times New Roman"/>
          <w:i/>
          <w:sz w:val="20"/>
          <w:szCs w:val="20"/>
        </w:rPr>
      </w:pPr>
      <w:r w:rsidRPr="00675F5E">
        <w:rPr>
          <w:rFonts w:ascii="Times New Roman" w:eastAsia="宋体" w:hAnsi="Times New Roman" w:cs="Times New Roman"/>
          <w:b/>
          <w:i/>
          <w:sz w:val="20"/>
          <w:szCs w:val="20"/>
        </w:rPr>
        <w:t xml:space="preserve">Proposal </w:t>
      </w:r>
      <w:r w:rsidR="00FD2C28">
        <w:rPr>
          <w:rFonts w:ascii="Times New Roman" w:eastAsia="宋体" w:hAnsi="Times New Roman" w:cs="Times New Roman"/>
          <w:b/>
          <w:i/>
          <w:sz w:val="20"/>
          <w:szCs w:val="20"/>
        </w:rPr>
        <w:t>4</w:t>
      </w:r>
      <w:r w:rsidRPr="00675F5E">
        <w:rPr>
          <w:rFonts w:ascii="Times New Roman" w:eastAsia="宋体" w:hAnsi="Times New Roman" w:cs="Times New Roman"/>
          <w:b/>
          <w:i/>
          <w:sz w:val="20"/>
          <w:szCs w:val="20"/>
        </w:rPr>
        <w:t>:</w:t>
      </w:r>
      <w:r>
        <w:rPr>
          <w:rFonts w:ascii="Times New Roman" w:eastAsia="宋体" w:hAnsi="Times New Roman" w:cs="Times New Roman"/>
          <w:b/>
          <w:i/>
          <w:sz w:val="20"/>
          <w:szCs w:val="20"/>
        </w:rPr>
        <w:t xml:space="preserve"> </w:t>
      </w:r>
      <w:r w:rsidRPr="00440F12">
        <w:rPr>
          <w:rFonts w:ascii="Times New Roman" w:eastAsia="宋体" w:hAnsi="Times New Roman" w:cs="Times New Roman"/>
          <w:i/>
          <w:sz w:val="20"/>
          <w:szCs w:val="20"/>
        </w:rPr>
        <w:t>6GR with harmonized design should be ensured for TN and NTN with minimized NTN-specific feature, especially for the basic functionality</w:t>
      </w:r>
      <w:r w:rsidR="00AC2A59">
        <w:rPr>
          <w:rFonts w:ascii="Times New Roman" w:eastAsia="宋体" w:hAnsi="Times New Roman" w:cs="Times New Roman"/>
          <w:i/>
          <w:sz w:val="20"/>
          <w:szCs w:val="20"/>
        </w:rPr>
        <w:t>.</w:t>
      </w:r>
    </w:p>
    <w:p w:rsidR="00675F5E" w:rsidRDefault="00C865AB" w:rsidP="002D1250">
      <w:pPr>
        <w:snapToGrid w:val="0"/>
        <w:spacing w:before="120" w:after="120"/>
        <w:rPr>
          <w:rFonts w:ascii="Times New Roman" w:hAnsi="Times New Roman" w:cs="Times New Roman"/>
          <w:sz w:val="20"/>
        </w:rPr>
      </w:pPr>
      <w:r>
        <w:rPr>
          <w:rFonts w:ascii="Times New Roman" w:hAnsi="Times New Roman" w:cs="Times New Roman"/>
          <w:sz w:val="20"/>
        </w:rPr>
        <w:t>B</w:t>
      </w:r>
      <w:r>
        <w:rPr>
          <w:rFonts w:ascii="Times New Roman" w:hAnsi="Times New Roman" w:cs="Times New Roman" w:hint="eastAsia"/>
          <w:sz w:val="20"/>
        </w:rPr>
        <w:t>ase</w:t>
      </w:r>
      <w:r>
        <w:rPr>
          <w:rFonts w:ascii="Times New Roman" w:hAnsi="Times New Roman" w:cs="Times New Roman"/>
          <w:sz w:val="20"/>
        </w:rPr>
        <w:t xml:space="preserve">d on the discussion above, </w:t>
      </w:r>
      <w:r w:rsidR="00675F5E">
        <w:rPr>
          <w:rFonts w:ascii="Times New Roman" w:hAnsi="Times New Roman" w:cs="Times New Roman"/>
          <w:sz w:val="20"/>
        </w:rPr>
        <w:t>the</w:t>
      </w:r>
      <w:r>
        <w:rPr>
          <w:rFonts w:ascii="Times New Roman" w:hAnsi="Times New Roman" w:cs="Times New Roman"/>
          <w:sz w:val="20"/>
        </w:rPr>
        <w:t xml:space="preserve"> TP </w:t>
      </w:r>
      <w:r w:rsidR="00675F5E">
        <w:rPr>
          <w:rFonts w:ascii="Times New Roman" w:hAnsi="Times New Roman" w:cs="Times New Roman"/>
          <w:sz w:val="20"/>
        </w:rPr>
        <w:t xml:space="preserve">in </w:t>
      </w:r>
      <w:r w:rsidR="00675F5E" w:rsidRPr="00675F5E">
        <w:rPr>
          <w:rFonts w:ascii="Times New Roman" w:eastAsia="宋体" w:hAnsi="Times New Roman" w:cs="Times New Roman"/>
          <w:b/>
          <w:i/>
          <w:sz w:val="20"/>
          <w:szCs w:val="20"/>
        </w:rPr>
        <w:t xml:space="preserve">Proposal </w:t>
      </w:r>
      <w:r w:rsidR="00AC2A59">
        <w:rPr>
          <w:rFonts w:ascii="Times New Roman" w:eastAsia="宋体" w:hAnsi="Times New Roman" w:cs="Times New Roman"/>
          <w:b/>
          <w:i/>
          <w:sz w:val="20"/>
          <w:szCs w:val="20"/>
        </w:rPr>
        <w:t>5</w:t>
      </w:r>
      <w:r w:rsidR="00675F5E">
        <w:rPr>
          <w:rFonts w:ascii="Times New Roman" w:hAnsi="Times New Roman" w:cs="Times New Roman"/>
          <w:sz w:val="20"/>
        </w:rPr>
        <w:t xml:space="preserve"> </w:t>
      </w:r>
      <w:r>
        <w:rPr>
          <w:rFonts w:ascii="Times New Roman" w:hAnsi="Times New Roman" w:cs="Times New Roman"/>
          <w:sz w:val="20"/>
        </w:rPr>
        <w:t xml:space="preserve">is </w:t>
      </w:r>
      <w:r w:rsidR="00675F5E">
        <w:rPr>
          <w:rFonts w:ascii="Times New Roman" w:hAnsi="Times New Roman" w:cs="Times New Roman"/>
          <w:sz w:val="20"/>
        </w:rPr>
        <w:t xml:space="preserve">provided </w:t>
      </w:r>
      <w:r>
        <w:rPr>
          <w:rFonts w:ascii="Times New Roman" w:hAnsi="Times New Roman" w:cs="Times New Roman"/>
          <w:sz w:val="20"/>
        </w:rPr>
        <w:t>for TR 38.914</w:t>
      </w:r>
      <w:r w:rsidR="00675F5E">
        <w:rPr>
          <w:rFonts w:ascii="Times New Roman" w:hAnsi="Times New Roman" w:cs="Times New Roman"/>
          <w:sz w:val="20"/>
        </w:rPr>
        <w:t>.</w:t>
      </w:r>
    </w:p>
    <w:p w:rsidR="002D1250" w:rsidRPr="00675F5E" w:rsidRDefault="00675F5E" w:rsidP="00675F5E">
      <w:pPr>
        <w:widowControl/>
        <w:snapToGrid w:val="0"/>
        <w:spacing w:beforeLines="50" w:before="120" w:afterLines="50" w:after="120"/>
        <w:rPr>
          <w:rFonts w:ascii="Times New Roman" w:eastAsia="宋体" w:hAnsi="Times New Roman" w:cs="Times New Roman"/>
          <w:b/>
          <w:i/>
          <w:sz w:val="20"/>
          <w:szCs w:val="20"/>
        </w:rPr>
      </w:pPr>
      <w:r w:rsidRPr="00675F5E">
        <w:rPr>
          <w:rFonts w:ascii="Times New Roman" w:eastAsia="宋体" w:hAnsi="Times New Roman" w:cs="Times New Roman"/>
          <w:b/>
          <w:i/>
          <w:sz w:val="20"/>
          <w:szCs w:val="20"/>
        </w:rPr>
        <w:t xml:space="preserve">Proposal </w:t>
      </w:r>
      <w:r w:rsidR="00AC2A59">
        <w:rPr>
          <w:rFonts w:ascii="Times New Roman" w:eastAsia="宋体" w:hAnsi="Times New Roman" w:cs="Times New Roman"/>
          <w:b/>
          <w:i/>
          <w:sz w:val="20"/>
          <w:szCs w:val="20"/>
        </w:rPr>
        <w:t>5</w:t>
      </w:r>
      <w:r w:rsidRPr="00675F5E">
        <w:rPr>
          <w:rFonts w:ascii="Times New Roman" w:eastAsia="宋体" w:hAnsi="Times New Roman" w:cs="Times New Roman"/>
          <w:b/>
          <w:i/>
          <w:sz w:val="20"/>
          <w:szCs w:val="20"/>
        </w:rPr>
        <w:t>:</w:t>
      </w:r>
      <w:r>
        <w:rPr>
          <w:rFonts w:ascii="Times New Roman" w:eastAsia="宋体" w:hAnsi="Times New Roman" w:cs="Times New Roman"/>
          <w:b/>
          <w:i/>
          <w:sz w:val="20"/>
          <w:szCs w:val="20"/>
        </w:rPr>
        <w:t xml:space="preserve"> </w:t>
      </w:r>
      <w:r w:rsidRPr="00675F5E">
        <w:rPr>
          <w:rFonts w:ascii="Times New Roman" w:eastAsia="宋体" w:hAnsi="Times New Roman" w:cs="Times New Roman"/>
          <w:i/>
          <w:sz w:val="20"/>
          <w:szCs w:val="20"/>
        </w:rPr>
        <w:t>Capture the following TP in Section 5.4 for TR 38.914.</w:t>
      </w:r>
      <w:r w:rsidR="00C865AB" w:rsidRPr="00675F5E">
        <w:rPr>
          <w:rFonts w:ascii="Times New Roman" w:eastAsia="宋体" w:hAnsi="Times New Roman" w:cs="Times New Roman"/>
          <w:i/>
          <w:sz w:val="20"/>
          <w:szCs w:val="20"/>
        </w:rPr>
        <w:t xml:space="preserve"> </w:t>
      </w:r>
    </w:p>
    <w:tbl>
      <w:tblPr>
        <w:tblStyle w:val="af5"/>
        <w:tblW w:w="0" w:type="auto"/>
        <w:tblLook w:val="04A0" w:firstRow="1" w:lastRow="0" w:firstColumn="1" w:lastColumn="0" w:noHBand="0" w:noVBand="1"/>
      </w:tblPr>
      <w:tblGrid>
        <w:gridCol w:w="9629"/>
      </w:tblGrid>
      <w:tr w:rsidR="00C865AB" w:rsidTr="00C865AB">
        <w:tc>
          <w:tcPr>
            <w:tcW w:w="9629" w:type="dxa"/>
          </w:tcPr>
          <w:p w:rsidR="00C865AB" w:rsidRDefault="00C865AB" w:rsidP="00A74985">
            <w:pPr>
              <w:adjustRightInd w:val="0"/>
              <w:snapToGrid w:val="0"/>
              <w:spacing w:before="180" w:after="120" w:line="276" w:lineRule="auto"/>
              <w:jc w:val="center"/>
              <w:rPr>
                <w:rFonts w:ascii="Times New Roman" w:hAnsi="Times New Roman" w:cs="Times New Roman"/>
                <w:sz w:val="20"/>
                <w:szCs w:val="20"/>
              </w:rPr>
            </w:pPr>
            <w:r>
              <w:rPr>
                <w:rFonts w:ascii="Times New Roman" w:hAnsi="Times New Roman" w:cs="Times New Roman" w:hint="eastAsia"/>
                <w:sz w:val="20"/>
                <w:szCs w:val="20"/>
              </w:rPr>
              <w:t>--------------------------------------------- Start of Text Proposal -------------------------------------------------</w:t>
            </w:r>
          </w:p>
          <w:p w:rsidR="00C865AB" w:rsidRDefault="00C865AB" w:rsidP="00C865AB">
            <w:pPr>
              <w:keepNext/>
              <w:keepLines/>
              <w:spacing w:before="180" w:after="180"/>
              <w:ind w:left="1134" w:hanging="1134"/>
              <w:outlineLvl w:val="1"/>
              <w:rPr>
                <w:rFonts w:ascii="Arial" w:eastAsia="宋体" w:hAnsi="Arial" w:cs="Times New Roman"/>
                <w:sz w:val="32"/>
              </w:rPr>
            </w:pPr>
            <w:r>
              <w:rPr>
                <w:rFonts w:ascii="Arial" w:eastAsia="宋体" w:hAnsi="Arial" w:cs="Times New Roman"/>
                <w:sz w:val="32"/>
              </w:rPr>
              <w:t>5.4</w:t>
            </w:r>
            <w:r>
              <w:rPr>
                <w:rFonts w:ascii="Arial" w:eastAsia="宋体" w:hAnsi="Arial" w:cs="Times New Roman"/>
                <w:sz w:val="32"/>
              </w:rPr>
              <w:tab/>
              <w:t>Requirements of New and Existing Services</w:t>
            </w:r>
          </w:p>
          <w:p w:rsidR="00C865AB" w:rsidRDefault="00C865AB" w:rsidP="00C865AB">
            <w:pPr>
              <w:keepNext/>
              <w:keepLines/>
              <w:spacing w:before="120" w:after="180"/>
              <w:ind w:left="1134" w:hanging="1134"/>
              <w:outlineLvl w:val="2"/>
              <w:rPr>
                <w:rFonts w:ascii="Arial" w:eastAsia="宋体" w:hAnsi="Arial" w:cs="Times New Roman"/>
                <w:sz w:val="28"/>
                <w:szCs w:val="20"/>
              </w:rPr>
            </w:pPr>
            <w:r>
              <w:rPr>
                <w:rFonts w:ascii="Arial" w:eastAsia="宋体" w:hAnsi="Arial" w:cs="Times New Roman"/>
                <w:sz w:val="28"/>
                <w:szCs w:val="20"/>
              </w:rPr>
              <w:t>5.</w:t>
            </w:r>
            <w:r>
              <w:rPr>
                <w:rFonts w:ascii="Arial" w:eastAsia="宋体" w:hAnsi="Arial" w:cs="Times New Roman" w:hint="eastAsia"/>
                <w:sz w:val="28"/>
                <w:szCs w:val="20"/>
              </w:rPr>
              <w:t>4</w:t>
            </w:r>
            <w:r>
              <w:rPr>
                <w:rFonts w:ascii="Arial" w:eastAsia="宋体" w:hAnsi="Arial" w:cs="Times New Roman"/>
                <w:sz w:val="28"/>
                <w:szCs w:val="20"/>
              </w:rPr>
              <w:t>.</w:t>
            </w:r>
            <w:r>
              <w:rPr>
                <w:rFonts w:ascii="Arial" w:eastAsia="宋体" w:hAnsi="Arial" w:cs="Times New Roman" w:hint="eastAsia"/>
                <w:sz w:val="28"/>
                <w:szCs w:val="20"/>
              </w:rPr>
              <w:t>x</w:t>
            </w:r>
            <w:r>
              <w:rPr>
                <w:rFonts w:ascii="Arial" w:eastAsia="宋体" w:hAnsi="Arial" w:cs="Times New Roman"/>
                <w:sz w:val="28"/>
                <w:szCs w:val="20"/>
              </w:rPr>
              <w:tab/>
              <w:t>Non-terrestrial network</w:t>
            </w:r>
          </w:p>
          <w:p w:rsidR="00AC2A59" w:rsidRDefault="00AC2A59" w:rsidP="00AC2A59">
            <w:pPr>
              <w:spacing w:before="120" w:after="180"/>
              <w:rPr>
                <w:rFonts w:ascii="Times New Roman" w:eastAsia="宋体" w:hAnsi="Times New Roman" w:cs="Times New Roman"/>
                <w:sz w:val="20"/>
                <w:szCs w:val="20"/>
              </w:rPr>
            </w:pPr>
            <w:r w:rsidRPr="00A3045B">
              <w:rPr>
                <w:rFonts w:ascii="Times New Roman" w:eastAsia="宋体" w:hAnsi="Times New Roman" w:cs="Times New Roman"/>
                <w:color w:val="FF0000"/>
                <w:sz w:val="20"/>
                <w:szCs w:val="20"/>
              </w:rPr>
              <w:t xml:space="preserve">6GR shall support </w:t>
            </w:r>
            <w:r>
              <w:rPr>
                <w:rFonts w:ascii="Times New Roman" w:eastAsia="宋体" w:hAnsi="Times New Roman" w:cs="Times New Roman"/>
                <w:color w:val="FF0000"/>
                <w:sz w:val="20"/>
                <w:szCs w:val="20"/>
              </w:rPr>
              <w:t>v</w:t>
            </w:r>
            <w:r w:rsidRPr="00A3045B">
              <w:rPr>
                <w:rFonts w:ascii="Times New Roman" w:eastAsia="宋体" w:hAnsi="Times New Roman" w:cs="Times New Roman"/>
                <w:color w:val="FF0000"/>
                <w:sz w:val="20"/>
                <w:szCs w:val="20"/>
              </w:rPr>
              <w:t xml:space="preserve">oice, </w:t>
            </w:r>
            <w:r>
              <w:rPr>
                <w:rFonts w:ascii="Times New Roman" w:eastAsia="宋体" w:hAnsi="Times New Roman" w:cs="Times New Roman"/>
                <w:color w:val="FF0000"/>
                <w:sz w:val="20"/>
                <w:szCs w:val="20"/>
              </w:rPr>
              <w:t xml:space="preserve">eMBB </w:t>
            </w:r>
            <w:r w:rsidRPr="00A3045B">
              <w:rPr>
                <w:rFonts w:ascii="Times New Roman" w:eastAsia="宋体" w:hAnsi="Times New Roman" w:cs="Times New Roman"/>
                <w:color w:val="FF0000"/>
                <w:sz w:val="20"/>
                <w:szCs w:val="20"/>
              </w:rPr>
              <w:t xml:space="preserve">and IoT service in NTN with various devices, e.g., handheld, VSAT. </w:t>
            </w:r>
            <w:r>
              <w:rPr>
                <w:rFonts w:ascii="Times New Roman" w:eastAsia="宋体" w:hAnsi="Times New Roman" w:cs="Times New Roman"/>
                <w:sz w:val="20"/>
                <w:szCs w:val="20"/>
              </w:rPr>
              <w:t xml:space="preserve"> </w:t>
            </w:r>
          </w:p>
          <w:p w:rsidR="00C865AB" w:rsidRPr="00A3045B" w:rsidRDefault="00C865AB" w:rsidP="00C865AB">
            <w:pPr>
              <w:spacing w:before="120" w:after="180"/>
              <w:rPr>
                <w:rFonts w:ascii="Times New Roman" w:eastAsia="宋体" w:hAnsi="Times New Roman" w:cs="Times New Roman"/>
                <w:color w:val="FF0000"/>
                <w:sz w:val="20"/>
                <w:szCs w:val="20"/>
              </w:rPr>
            </w:pPr>
            <w:r w:rsidRPr="00A3045B">
              <w:rPr>
                <w:rFonts w:ascii="Times New Roman" w:eastAsia="宋体" w:hAnsi="Times New Roman" w:cs="Times New Roman"/>
                <w:color w:val="FF0000"/>
                <w:sz w:val="20"/>
                <w:szCs w:val="20"/>
              </w:rPr>
              <w:t>6GR shall support non-terrestrial network (NTN) based on harmonized design with Terrestrial network (TN) including:</w:t>
            </w:r>
          </w:p>
          <w:p w:rsidR="00C865AB" w:rsidRDefault="00C865AB" w:rsidP="00C865AB">
            <w:pPr>
              <w:numPr>
                <w:ilvl w:val="0"/>
                <w:numId w:val="7"/>
              </w:numPr>
              <w:spacing w:before="120"/>
              <w:rPr>
                <w:rFonts w:ascii="Times" w:eastAsia="Calibri" w:hAnsi="Times" w:cs="Times New Roman"/>
                <w:iCs/>
                <w:color w:val="FF0000"/>
                <w:sz w:val="20"/>
                <w:szCs w:val="24"/>
                <w:lang w:eastAsia="ja-JP" w:bidi="ar"/>
              </w:rPr>
            </w:pPr>
            <w:r w:rsidRPr="00A3045B">
              <w:rPr>
                <w:rFonts w:ascii="Times" w:eastAsia="Calibri" w:hAnsi="Times" w:cs="Times New Roman"/>
                <w:iCs/>
                <w:color w:val="FF0000"/>
                <w:sz w:val="20"/>
                <w:szCs w:val="24"/>
                <w:lang w:eastAsia="ja-JP" w:bidi="ar"/>
              </w:rPr>
              <w:t>6G Radio design</w:t>
            </w:r>
            <w:r w:rsidRPr="001F56EC">
              <w:rPr>
                <w:rFonts w:ascii="Times" w:eastAsia="Calibri" w:hAnsi="Times" w:cs="Times New Roman"/>
                <w:iCs/>
                <w:color w:val="FF0000"/>
                <w:sz w:val="20"/>
                <w:szCs w:val="24"/>
                <w:lang w:eastAsia="ja-JP" w:bidi="ar"/>
              </w:rPr>
              <w:t xml:space="preserve"> </w:t>
            </w:r>
            <w:r>
              <w:rPr>
                <w:rFonts w:ascii="Times" w:eastAsia="Calibri" w:hAnsi="Times" w:cs="Times New Roman"/>
                <w:iCs/>
                <w:color w:val="FF0000"/>
                <w:sz w:val="20"/>
                <w:szCs w:val="24"/>
                <w:lang w:eastAsia="ja-JP" w:bidi="ar"/>
              </w:rPr>
              <w:t>shall support various satellite constellations(e.g., LEO, MEO, GEO) with different satellite capability and charateristics, e.g., beam hopping</w:t>
            </w:r>
            <w:r w:rsidRPr="001F56EC">
              <w:rPr>
                <w:rFonts w:ascii="Times" w:eastAsia="Calibri" w:hAnsi="Times" w:cs="Times New Roman"/>
                <w:iCs/>
                <w:color w:val="FF0000"/>
                <w:sz w:val="20"/>
                <w:szCs w:val="24"/>
                <w:lang w:eastAsia="ja-JP" w:bidi="ar"/>
              </w:rPr>
              <w:t>.</w:t>
            </w:r>
          </w:p>
          <w:p w:rsidR="00C865AB" w:rsidRDefault="00C865AB" w:rsidP="00C865AB">
            <w:pPr>
              <w:numPr>
                <w:ilvl w:val="0"/>
                <w:numId w:val="7"/>
              </w:numPr>
              <w:spacing w:before="120"/>
              <w:rPr>
                <w:rFonts w:ascii="Times" w:eastAsia="Calibri" w:hAnsi="Times" w:cs="Times New Roman"/>
                <w:iCs/>
                <w:color w:val="FF0000"/>
                <w:sz w:val="20"/>
                <w:szCs w:val="24"/>
                <w:lang w:eastAsia="ja-JP" w:bidi="ar"/>
              </w:rPr>
            </w:pPr>
            <w:r w:rsidRPr="00A3045B">
              <w:rPr>
                <w:rFonts w:ascii="Times" w:eastAsia="Calibri" w:hAnsi="Times" w:cs="Times New Roman"/>
                <w:iCs/>
                <w:color w:val="FF0000"/>
                <w:sz w:val="20"/>
                <w:szCs w:val="24"/>
                <w:lang w:eastAsia="ja-JP" w:bidi="ar"/>
              </w:rPr>
              <w:t>6G Radio design shall support GNSS-based operation with resilience for the non-terrestrial network.</w:t>
            </w:r>
          </w:p>
          <w:p w:rsidR="00C865AB" w:rsidRDefault="00C865AB" w:rsidP="00C865AB">
            <w:pPr>
              <w:numPr>
                <w:ilvl w:val="0"/>
                <w:numId w:val="7"/>
              </w:numPr>
              <w:spacing w:before="120"/>
              <w:rPr>
                <w:rFonts w:ascii="Times" w:eastAsia="Calibri" w:hAnsi="Times" w:cs="Times New Roman"/>
                <w:iCs/>
                <w:color w:val="FF0000"/>
                <w:sz w:val="20"/>
                <w:szCs w:val="24"/>
                <w:lang w:eastAsia="ja-JP" w:bidi="ar"/>
              </w:rPr>
            </w:pPr>
            <w:r w:rsidRPr="00A3045B">
              <w:rPr>
                <w:rFonts w:ascii="Times" w:eastAsia="Calibri" w:hAnsi="Times" w:cs="Times New Roman"/>
                <w:iCs/>
                <w:color w:val="FF0000"/>
                <w:sz w:val="20"/>
                <w:szCs w:val="24"/>
                <w:lang w:eastAsia="ja-JP" w:bidi="ar"/>
              </w:rPr>
              <w:t>6G Radio design shall support seamless service for TN-NTN, NTN-NTN mobility.</w:t>
            </w:r>
          </w:p>
          <w:p w:rsidR="00C865AB" w:rsidRPr="00C865AB" w:rsidRDefault="00C865AB" w:rsidP="00A74985">
            <w:pPr>
              <w:adjustRightInd w:val="0"/>
              <w:snapToGrid w:val="0"/>
              <w:spacing w:before="180" w:after="120" w:line="276" w:lineRule="auto"/>
              <w:jc w:val="center"/>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rPr>
              <w:t>End</w:t>
            </w:r>
            <w:r>
              <w:rPr>
                <w:rFonts w:ascii="Times New Roman" w:hAnsi="Times New Roman" w:cs="Times New Roman" w:hint="eastAsia"/>
                <w:sz w:val="20"/>
                <w:szCs w:val="20"/>
              </w:rPr>
              <w:t xml:space="preserve"> of Text Proposal-------------------------------------------------</w:t>
            </w:r>
          </w:p>
        </w:tc>
      </w:tr>
    </w:tbl>
    <w:p w:rsidR="00533046" w:rsidRDefault="00A74985">
      <w:pPr>
        <w:pStyle w:val="1"/>
        <w:numPr>
          <w:ilvl w:val="0"/>
          <w:numId w:val="5"/>
        </w:numPr>
        <w:snapToGrid w:val="0"/>
        <w:spacing w:line="276" w:lineRule="auto"/>
        <w:rPr>
          <w:rFonts w:cs="Arial"/>
        </w:rPr>
      </w:pPr>
      <w:r>
        <w:rPr>
          <w:rFonts w:cs="Arial"/>
        </w:rPr>
        <w:t>C</w:t>
      </w:r>
      <w:r>
        <w:rPr>
          <w:rFonts w:cs="Arial" w:hint="eastAsia"/>
        </w:rPr>
        <w:t>onclusion</w:t>
      </w:r>
    </w:p>
    <w:p w:rsidR="00A74985" w:rsidRDefault="00A74985" w:rsidP="00A74985">
      <w:pPr>
        <w:adjustRightInd w:val="0"/>
        <w:snapToGrid w:val="0"/>
        <w:spacing w:before="180" w:after="120" w:line="276" w:lineRule="auto"/>
        <w:rPr>
          <w:rFonts w:ascii="Times New Roman" w:hAnsi="Times New Roman" w:cs="Times New Roman"/>
          <w:sz w:val="20"/>
          <w:szCs w:val="20"/>
        </w:rPr>
      </w:pPr>
      <w:r w:rsidRPr="00A74985">
        <w:rPr>
          <w:rFonts w:ascii="Times New Roman" w:hAnsi="Times New Roman" w:cs="Times New Roman" w:hint="eastAsia"/>
          <w:sz w:val="20"/>
          <w:szCs w:val="20"/>
        </w:rPr>
        <w:t xml:space="preserve">In this contribution, </w:t>
      </w:r>
      <w:r w:rsidRPr="00A74985">
        <w:rPr>
          <w:rFonts w:ascii="Times New Roman" w:hAnsi="Times New Roman" w:cs="Times New Roman"/>
          <w:sz w:val="20"/>
          <w:szCs w:val="20"/>
        </w:rPr>
        <w:t xml:space="preserve">our views on </w:t>
      </w:r>
      <w:r>
        <w:rPr>
          <w:rFonts w:ascii="Times New Roman" w:hAnsi="Times New Roman" w:cs="Times New Roman"/>
          <w:sz w:val="20"/>
          <w:szCs w:val="20"/>
        </w:rPr>
        <w:t>6G NTN services are provided above with following proposals:</w:t>
      </w:r>
    </w:p>
    <w:p w:rsidR="003021FE" w:rsidRDefault="003021FE" w:rsidP="003021FE">
      <w:pPr>
        <w:widowControl/>
        <w:snapToGrid w:val="0"/>
        <w:spacing w:beforeLines="50" w:before="120" w:afterLines="50" w:after="120"/>
        <w:rPr>
          <w:rFonts w:ascii="Times New Roman" w:hAnsi="Times New Roman" w:cs="Times New Roman"/>
          <w:bCs/>
          <w:i/>
          <w:sz w:val="20"/>
          <w:szCs w:val="20"/>
        </w:rPr>
      </w:pPr>
      <w:r w:rsidRPr="00AC2A59">
        <w:rPr>
          <w:rFonts w:ascii="Times New Roman" w:eastAsia="宋体" w:hAnsi="Times New Roman" w:cs="Times New Roman"/>
          <w:b/>
          <w:i/>
          <w:sz w:val="20"/>
          <w:szCs w:val="20"/>
        </w:rPr>
        <w:t xml:space="preserve">Proposal 1: </w:t>
      </w:r>
      <w:r>
        <w:rPr>
          <w:rFonts w:ascii="Times New Roman" w:hAnsi="Times New Roman" w:cs="Times New Roman"/>
          <w:bCs/>
          <w:i/>
          <w:sz w:val="20"/>
          <w:szCs w:val="20"/>
        </w:rPr>
        <w:t>6GR should provide basic services, e.g., voice and SMS for all devices, and eMBB for handheld and VSAT devices.</w:t>
      </w:r>
    </w:p>
    <w:p w:rsidR="003021FE" w:rsidRDefault="003021FE" w:rsidP="003021FE">
      <w:pPr>
        <w:widowControl/>
        <w:snapToGrid w:val="0"/>
        <w:spacing w:beforeLines="50" w:before="120" w:afterLines="50" w:after="120"/>
        <w:rPr>
          <w:rFonts w:ascii="Times New Roman" w:hAnsi="Times New Roman" w:cs="Times New Roman"/>
          <w:bCs/>
          <w:i/>
          <w:sz w:val="20"/>
          <w:szCs w:val="20"/>
        </w:rPr>
      </w:pPr>
      <w:r w:rsidRPr="00440F12">
        <w:rPr>
          <w:rFonts w:ascii="Times New Roman" w:eastAsia="宋体" w:hAnsi="Times New Roman" w:cs="Times New Roman"/>
          <w:b/>
          <w:i/>
          <w:sz w:val="20"/>
          <w:szCs w:val="20"/>
        </w:rPr>
        <w:t xml:space="preserve">Proposal </w:t>
      </w:r>
      <w:r>
        <w:rPr>
          <w:rFonts w:ascii="Times New Roman" w:eastAsia="宋体" w:hAnsi="Times New Roman" w:cs="Times New Roman"/>
          <w:b/>
          <w:i/>
          <w:sz w:val="20"/>
          <w:szCs w:val="20"/>
        </w:rPr>
        <w:t>2</w:t>
      </w:r>
      <w:r w:rsidRPr="00440F12">
        <w:rPr>
          <w:rFonts w:ascii="Times New Roman" w:eastAsia="宋体" w:hAnsi="Times New Roman" w:cs="Times New Roman"/>
          <w:b/>
          <w:i/>
          <w:sz w:val="20"/>
          <w:szCs w:val="20"/>
        </w:rPr>
        <w:t xml:space="preserve">: </w:t>
      </w:r>
      <w:r w:rsidRPr="00440F12">
        <w:rPr>
          <w:rFonts w:ascii="Times New Roman" w:hAnsi="Times New Roman" w:cs="Times New Roman"/>
          <w:bCs/>
          <w:i/>
          <w:sz w:val="20"/>
          <w:szCs w:val="20"/>
        </w:rPr>
        <w:t>To enable NTN service in 6G, typical satellite setup, e.g., constellation and satellite capability should be considered in 6GR design.</w:t>
      </w:r>
    </w:p>
    <w:p w:rsidR="003021FE" w:rsidRDefault="003021FE" w:rsidP="003021FE">
      <w:pPr>
        <w:widowControl/>
        <w:snapToGrid w:val="0"/>
        <w:spacing w:beforeLines="50" w:before="120" w:afterLines="50" w:after="120"/>
        <w:rPr>
          <w:rFonts w:ascii="Times New Roman" w:eastAsia="宋体" w:hAnsi="Times New Roman" w:cs="Times New Roman"/>
          <w:i/>
          <w:sz w:val="20"/>
          <w:szCs w:val="20"/>
        </w:rPr>
      </w:pPr>
      <w:r w:rsidRPr="00675F5E">
        <w:rPr>
          <w:rFonts w:ascii="Times New Roman" w:eastAsia="宋体" w:hAnsi="Times New Roman" w:cs="Times New Roman"/>
          <w:b/>
          <w:i/>
          <w:sz w:val="20"/>
          <w:szCs w:val="20"/>
        </w:rPr>
        <w:lastRenderedPageBreak/>
        <w:t xml:space="preserve">Proposal </w:t>
      </w:r>
      <w:r>
        <w:rPr>
          <w:rFonts w:ascii="Times New Roman" w:eastAsia="宋体" w:hAnsi="Times New Roman" w:cs="Times New Roman"/>
          <w:b/>
          <w:i/>
          <w:sz w:val="20"/>
          <w:szCs w:val="20"/>
        </w:rPr>
        <w:t>3</w:t>
      </w:r>
      <w:r w:rsidRPr="00675F5E">
        <w:rPr>
          <w:rFonts w:ascii="Times New Roman" w:eastAsia="宋体" w:hAnsi="Times New Roman" w:cs="Times New Roman"/>
          <w:b/>
          <w:i/>
          <w:sz w:val="20"/>
          <w:szCs w:val="20"/>
        </w:rPr>
        <w:t>:</w:t>
      </w:r>
      <w:r>
        <w:rPr>
          <w:rFonts w:ascii="Times New Roman" w:eastAsia="宋体" w:hAnsi="Times New Roman" w:cs="Times New Roman"/>
          <w:b/>
          <w:i/>
          <w:sz w:val="20"/>
          <w:szCs w:val="20"/>
        </w:rPr>
        <w:t xml:space="preserve"> </w:t>
      </w:r>
      <w:r>
        <w:rPr>
          <w:rFonts w:ascii="Times New Roman" w:eastAsia="宋体" w:hAnsi="Times New Roman" w:cs="Times New Roman"/>
          <w:i/>
          <w:sz w:val="20"/>
          <w:szCs w:val="20"/>
        </w:rPr>
        <w:t>6GR should be able to support mobility design considering various and dynamic network topologies, e.g., intra-NTN cross same or different orbits, TN-NTN.</w:t>
      </w:r>
    </w:p>
    <w:p w:rsidR="003021FE" w:rsidRPr="00FC0E00" w:rsidRDefault="003021FE" w:rsidP="003021FE">
      <w:pPr>
        <w:widowControl/>
        <w:snapToGrid w:val="0"/>
        <w:spacing w:beforeLines="50" w:before="120" w:afterLines="50" w:after="120"/>
        <w:rPr>
          <w:rFonts w:ascii="Times New Roman" w:hAnsi="Times New Roman" w:cs="Times New Roman"/>
          <w:i/>
          <w:sz w:val="20"/>
          <w:szCs w:val="20"/>
        </w:rPr>
      </w:pPr>
      <w:r w:rsidRPr="00FC0E00">
        <w:rPr>
          <w:rFonts w:ascii="Times New Roman" w:eastAsia="宋体" w:hAnsi="Times New Roman" w:cs="Times New Roman"/>
          <w:b/>
          <w:i/>
          <w:sz w:val="20"/>
          <w:szCs w:val="20"/>
        </w:rPr>
        <w:t xml:space="preserve">Observation 1: </w:t>
      </w:r>
      <w:r w:rsidRPr="00FC0E00">
        <w:rPr>
          <w:rFonts w:ascii="Times New Roman" w:eastAsia="宋体" w:hAnsi="Times New Roman" w:cs="Times New Roman"/>
          <w:i/>
          <w:sz w:val="20"/>
          <w:szCs w:val="20"/>
        </w:rPr>
        <w:t xml:space="preserve">The GNSS-based approach is </w:t>
      </w:r>
      <w:r>
        <w:rPr>
          <w:rFonts w:ascii="Times New Roman" w:eastAsia="宋体" w:hAnsi="Times New Roman" w:cs="Times New Roman" w:hint="eastAsia"/>
          <w:i/>
          <w:sz w:val="20"/>
          <w:szCs w:val="20"/>
        </w:rPr>
        <w:t>t</w:t>
      </w:r>
      <w:r>
        <w:rPr>
          <w:rFonts w:ascii="Times New Roman" w:eastAsia="宋体" w:hAnsi="Times New Roman" w:cs="Times New Roman"/>
          <w:i/>
          <w:sz w:val="20"/>
          <w:szCs w:val="20"/>
        </w:rPr>
        <w:t xml:space="preserve">he </w:t>
      </w:r>
      <w:r w:rsidRPr="00FC0E00">
        <w:rPr>
          <w:rFonts w:ascii="Times New Roman" w:eastAsia="宋体" w:hAnsi="Times New Roman" w:cs="Times New Roman"/>
          <w:i/>
          <w:sz w:val="20"/>
          <w:szCs w:val="20"/>
        </w:rPr>
        <w:t>basis to enable the common design between TN and NTN.</w:t>
      </w:r>
    </w:p>
    <w:p w:rsidR="003021FE" w:rsidRDefault="003021FE" w:rsidP="003021FE">
      <w:pPr>
        <w:widowControl/>
        <w:snapToGrid w:val="0"/>
        <w:spacing w:beforeLines="50" w:before="120" w:afterLines="50" w:after="120"/>
        <w:rPr>
          <w:rFonts w:ascii="Times New Roman" w:eastAsia="宋体" w:hAnsi="Times New Roman" w:cs="Times New Roman"/>
          <w:i/>
          <w:sz w:val="20"/>
          <w:szCs w:val="20"/>
        </w:rPr>
      </w:pPr>
      <w:r w:rsidRPr="00675F5E">
        <w:rPr>
          <w:rFonts w:ascii="Times New Roman" w:eastAsia="宋体" w:hAnsi="Times New Roman" w:cs="Times New Roman"/>
          <w:b/>
          <w:i/>
          <w:sz w:val="20"/>
          <w:szCs w:val="20"/>
        </w:rPr>
        <w:t xml:space="preserve">Proposal </w:t>
      </w:r>
      <w:r>
        <w:rPr>
          <w:rFonts w:ascii="Times New Roman" w:eastAsia="宋体" w:hAnsi="Times New Roman" w:cs="Times New Roman"/>
          <w:b/>
          <w:i/>
          <w:sz w:val="20"/>
          <w:szCs w:val="20"/>
        </w:rPr>
        <w:t>4</w:t>
      </w:r>
      <w:r w:rsidRPr="00675F5E">
        <w:rPr>
          <w:rFonts w:ascii="Times New Roman" w:eastAsia="宋体" w:hAnsi="Times New Roman" w:cs="Times New Roman"/>
          <w:b/>
          <w:i/>
          <w:sz w:val="20"/>
          <w:szCs w:val="20"/>
        </w:rPr>
        <w:t>:</w:t>
      </w:r>
      <w:r>
        <w:rPr>
          <w:rFonts w:ascii="Times New Roman" w:eastAsia="宋体" w:hAnsi="Times New Roman" w:cs="Times New Roman"/>
          <w:b/>
          <w:i/>
          <w:sz w:val="20"/>
          <w:szCs w:val="20"/>
        </w:rPr>
        <w:t xml:space="preserve"> </w:t>
      </w:r>
      <w:r w:rsidRPr="00440F12">
        <w:rPr>
          <w:rFonts w:ascii="Times New Roman" w:eastAsia="宋体" w:hAnsi="Times New Roman" w:cs="Times New Roman"/>
          <w:i/>
          <w:sz w:val="20"/>
          <w:szCs w:val="20"/>
        </w:rPr>
        <w:t>6GR with harmonized design should be ensured for TN and NTN with minimized NTN-specific feature, especially for the basic functionality</w:t>
      </w:r>
      <w:r>
        <w:rPr>
          <w:rFonts w:ascii="Times New Roman" w:eastAsia="宋体" w:hAnsi="Times New Roman" w:cs="Times New Roman"/>
          <w:i/>
          <w:sz w:val="20"/>
          <w:szCs w:val="20"/>
        </w:rPr>
        <w:t>.</w:t>
      </w:r>
    </w:p>
    <w:p w:rsidR="003021FE" w:rsidRPr="00675F5E" w:rsidRDefault="003021FE" w:rsidP="003021FE">
      <w:pPr>
        <w:widowControl/>
        <w:snapToGrid w:val="0"/>
        <w:spacing w:beforeLines="50" w:before="120" w:afterLines="50" w:after="120"/>
        <w:rPr>
          <w:rFonts w:ascii="Times New Roman" w:eastAsia="宋体" w:hAnsi="Times New Roman" w:cs="Times New Roman"/>
          <w:b/>
          <w:i/>
          <w:sz w:val="20"/>
          <w:szCs w:val="20"/>
        </w:rPr>
      </w:pPr>
      <w:r w:rsidRPr="00675F5E">
        <w:rPr>
          <w:rFonts w:ascii="Times New Roman" w:eastAsia="宋体" w:hAnsi="Times New Roman" w:cs="Times New Roman"/>
          <w:b/>
          <w:i/>
          <w:sz w:val="20"/>
          <w:szCs w:val="20"/>
        </w:rPr>
        <w:t xml:space="preserve">Proposal </w:t>
      </w:r>
      <w:r>
        <w:rPr>
          <w:rFonts w:ascii="Times New Roman" w:eastAsia="宋体" w:hAnsi="Times New Roman" w:cs="Times New Roman"/>
          <w:b/>
          <w:i/>
          <w:sz w:val="20"/>
          <w:szCs w:val="20"/>
        </w:rPr>
        <w:t>5</w:t>
      </w:r>
      <w:r w:rsidRPr="00675F5E">
        <w:rPr>
          <w:rFonts w:ascii="Times New Roman" w:eastAsia="宋体" w:hAnsi="Times New Roman" w:cs="Times New Roman"/>
          <w:b/>
          <w:i/>
          <w:sz w:val="20"/>
          <w:szCs w:val="20"/>
        </w:rPr>
        <w:t>:</w:t>
      </w:r>
      <w:r>
        <w:rPr>
          <w:rFonts w:ascii="Times New Roman" w:eastAsia="宋体" w:hAnsi="Times New Roman" w:cs="Times New Roman"/>
          <w:b/>
          <w:i/>
          <w:sz w:val="20"/>
          <w:szCs w:val="20"/>
        </w:rPr>
        <w:t xml:space="preserve"> </w:t>
      </w:r>
      <w:r w:rsidRPr="00675F5E">
        <w:rPr>
          <w:rFonts w:ascii="Times New Roman" w:eastAsia="宋体" w:hAnsi="Times New Roman" w:cs="Times New Roman"/>
          <w:i/>
          <w:sz w:val="20"/>
          <w:szCs w:val="20"/>
        </w:rPr>
        <w:t xml:space="preserve">Capture the following TP in Section 5.4 for TR 38.914. </w:t>
      </w:r>
    </w:p>
    <w:tbl>
      <w:tblPr>
        <w:tblStyle w:val="af5"/>
        <w:tblW w:w="0" w:type="auto"/>
        <w:tblLook w:val="04A0" w:firstRow="1" w:lastRow="0" w:firstColumn="1" w:lastColumn="0" w:noHBand="0" w:noVBand="1"/>
      </w:tblPr>
      <w:tblGrid>
        <w:gridCol w:w="9629"/>
      </w:tblGrid>
      <w:tr w:rsidR="003021FE" w:rsidTr="00AF7B40">
        <w:tc>
          <w:tcPr>
            <w:tcW w:w="9629" w:type="dxa"/>
          </w:tcPr>
          <w:p w:rsidR="003021FE" w:rsidRDefault="003021FE" w:rsidP="00AF7B40">
            <w:pPr>
              <w:adjustRightInd w:val="0"/>
              <w:snapToGrid w:val="0"/>
              <w:spacing w:before="180" w:after="120" w:line="276" w:lineRule="auto"/>
              <w:jc w:val="center"/>
              <w:rPr>
                <w:rFonts w:ascii="Times New Roman" w:hAnsi="Times New Roman" w:cs="Times New Roman"/>
                <w:sz w:val="20"/>
                <w:szCs w:val="20"/>
              </w:rPr>
            </w:pPr>
            <w:r>
              <w:rPr>
                <w:rFonts w:ascii="Times New Roman" w:hAnsi="Times New Roman" w:cs="Times New Roman" w:hint="eastAsia"/>
                <w:sz w:val="20"/>
                <w:szCs w:val="20"/>
              </w:rPr>
              <w:t>--------------------------------------------- Start of Text Proposal -------------------------------------------------</w:t>
            </w:r>
          </w:p>
          <w:p w:rsidR="003021FE" w:rsidRDefault="003021FE" w:rsidP="00AF7B40">
            <w:pPr>
              <w:keepNext/>
              <w:keepLines/>
              <w:spacing w:before="180" w:after="180"/>
              <w:ind w:left="1134" w:hanging="1134"/>
              <w:outlineLvl w:val="1"/>
              <w:rPr>
                <w:rFonts w:ascii="Arial" w:eastAsia="宋体" w:hAnsi="Arial" w:cs="Times New Roman"/>
                <w:sz w:val="32"/>
              </w:rPr>
            </w:pPr>
            <w:r>
              <w:rPr>
                <w:rFonts w:ascii="Arial" w:eastAsia="宋体" w:hAnsi="Arial" w:cs="Times New Roman"/>
                <w:sz w:val="32"/>
              </w:rPr>
              <w:t>5.4</w:t>
            </w:r>
            <w:r>
              <w:rPr>
                <w:rFonts w:ascii="Arial" w:eastAsia="宋体" w:hAnsi="Arial" w:cs="Times New Roman"/>
                <w:sz w:val="32"/>
              </w:rPr>
              <w:tab/>
              <w:t>Requirements of New and Existing Services</w:t>
            </w:r>
          </w:p>
          <w:p w:rsidR="003021FE" w:rsidRDefault="003021FE" w:rsidP="00AF7B40">
            <w:pPr>
              <w:keepNext/>
              <w:keepLines/>
              <w:spacing w:before="120" w:after="180"/>
              <w:ind w:left="1134" w:hanging="1134"/>
              <w:outlineLvl w:val="2"/>
              <w:rPr>
                <w:rFonts w:ascii="Arial" w:eastAsia="宋体" w:hAnsi="Arial" w:cs="Times New Roman"/>
                <w:sz w:val="28"/>
                <w:szCs w:val="20"/>
              </w:rPr>
            </w:pPr>
            <w:r>
              <w:rPr>
                <w:rFonts w:ascii="Arial" w:eastAsia="宋体" w:hAnsi="Arial" w:cs="Times New Roman"/>
                <w:sz w:val="28"/>
                <w:szCs w:val="20"/>
              </w:rPr>
              <w:t>5.</w:t>
            </w:r>
            <w:r>
              <w:rPr>
                <w:rFonts w:ascii="Arial" w:eastAsia="宋体" w:hAnsi="Arial" w:cs="Times New Roman" w:hint="eastAsia"/>
                <w:sz w:val="28"/>
                <w:szCs w:val="20"/>
              </w:rPr>
              <w:t>4</w:t>
            </w:r>
            <w:r>
              <w:rPr>
                <w:rFonts w:ascii="Arial" w:eastAsia="宋体" w:hAnsi="Arial" w:cs="Times New Roman"/>
                <w:sz w:val="28"/>
                <w:szCs w:val="20"/>
              </w:rPr>
              <w:t>.</w:t>
            </w:r>
            <w:r>
              <w:rPr>
                <w:rFonts w:ascii="Arial" w:eastAsia="宋体" w:hAnsi="Arial" w:cs="Times New Roman" w:hint="eastAsia"/>
                <w:sz w:val="28"/>
                <w:szCs w:val="20"/>
              </w:rPr>
              <w:t>x</w:t>
            </w:r>
            <w:r>
              <w:rPr>
                <w:rFonts w:ascii="Arial" w:eastAsia="宋体" w:hAnsi="Arial" w:cs="Times New Roman"/>
                <w:sz w:val="28"/>
                <w:szCs w:val="20"/>
              </w:rPr>
              <w:tab/>
              <w:t>Non-terrestrial network</w:t>
            </w:r>
          </w:p>
          <w:p w:rsidR="003021FE" w:rsidRDefault="003021FE" w:rsidP="00AF7B40">
            <w:pPr>
              <w:spacing w:before="120" w:after="180"/>
              <w:rPr>
                <w:rFonts w:ascii="Times New Roman" w:eastAsia="宋体" w:hAnsi="Times New Roman" w:cs="Times New Roman"/>
                <w:sz w:val="20"/>
                <w:szCs w:val="20"/>
              </w:rPr>
            </w:pPr>
            <w:r w:rsidRPr="00A3045B">
              <w:rPr>
                <w:rFonts w:ascii="Times New Roman" w:eastAsia="宋体" w:hAnsi="Times New Roman" w:cs="Times New Roman"/>
                <w:color w:val="FF0000"/>
                <w:sz w:val="20"/>
                <w:szCs w:val="20"/>
              </w:rPr>
              <w:t xml:space="preserve">6GR shall support </w:t>
            </w:r>
            <w:r>
              <w:rPr>
                <w:rFonts w:ascii="Times New Roman" w:eastAsia="宋体" w:hAnsi="Times New Roman" w:cs="Times New Roman"/>
                <w:color w:val="FF0000"/>
                <w:sz w:val="20"/>
                <w:szCs w:val="20"/>
              </w:rPr>
              <w:t>v</w:t>
            </w:r>
            <w:r w:rsidRPr="00A3045B">
              <w:rPr>
                <w:rFonts w:ascii="Times New Roman" w:eastAsia="宋体" w:hAnsi="Times New Roman" w:cs="Times New Roman"/>
                <w:color w:val="FF0000"/>
                <w:sz w:val="20"/>
                <w:szCs w:val="20"/>
              </w:rPr>
              <w:t xml:space="preserve">oice, </w:t>
            </w:r>
            <w:r>
              <w:rPr>
                <w:rFonts w:ascii="Times New Roman" w:eastAsia="宋体" w:hAnsi="Times New Roman" w:cs="Times New Roman"/>
                <w:color w:val="FF0000"/>
                <w:sz w:val="20"/>
                <w:szCs w:val="20"/>
              </w:rPr>
              <w:t xml:space="preserve">eMBB </w:t>
            </w:r>
            <w:r w:rsidRPr="00A3045B">
              <w:rPr>
                <w:rFonts w:ascii="Times New Roman" w:eastAsia="宋体" w:hAnsi="Times New Roman" w:cs="Times New Roman"/>
                <w:color w:val="FF0000"/>
                <w:sz w:val="20"/>
                <w:szCs w:val="20"/>
              </w:rPr>
              <w:t xml:space="preserve">and IoT service in NTN with various devices, e.g., handheld, VSAT. </w:t>
            </w:r>
            <w:r>
              <w:rPr>
                <w:rFonts w:ascii="Times New Roman" w:eastAsia="宋体" w:hAnsi="Times New Roman" w:cs="Times New Roman"/>
                <w:sz w:val="20"/>
                <w:szCs w:val="20"/>
              </w:rPr>
              <w:t xml:space="preserve"> </w:t>
            </w:r>
          </w:p>
          <w:p w:rsidR="003021FE" w:rsidRPr="00A3045B" w:rsidRDefault="003021FE" w:rsidP="00AF7B40">
            <w:pPr>
              <w:spacing w:before="120" w:after="180"/>
              <w:rPr>
                <w:rFonts w:ascii="Times New Roman" w:eastAsia="宋体" w:hAnsi="Times New Roman" w:cs="Times New Roman"/>
                <w:color w:val="FF0000"/>
                <w:sz w:val="20"/>
                <w:szCs w:val="20"/>
              </w:rPr>
            </w:pPr>
            <w:r w:rsidRPr="00A3045B">
              <w:rPr>
                <w:rFonts w:ascii="Times New Roman" w:eastAsia="宋体" w:hAnsi="Times New Roman" w:cs="Times New Roman"/>
                <w:color w:val="FF0000"/>
                <w:sz w:val="20"/>
                <w:szCs w:val="20"/>
              </w:rPr>
              <w:t>6GR shall support non-terrestrial network (NTN) based on harmonized design with Terrestrial network (TN) including:</w:t>
            </w:r>
          </w:p>
          <w:p w:rsidR="003021FE" w:rsidRDefault="003021FE" w:rsidP="00AF7B40">
            <w:pPr>
              <w:numPr>
                <w:ilvl w:val="0"/>
                <w:numId w:val="7"/>
              </w:numPr>
              <w:spacing w:before="120"/>
              <w:rPr>
                <w:rFonts w:ascii="Times" w:eastAsia="Calibri" w:hAnsi="Times" w:cs="Times New Roman"/>
                <w:iCs/>
                <w:color w:val="FF0000"/>
                <w:sz w:val="20"/>
                <w:szCs w:val="24"/>
                <w:lang w:eastAsia="ja-JP" w:bidi="ar"/>
              </w:rPr>
            </w:pPr>
            <w:r w:rsidRPr="00A3045B">
              <w:rPr>
                <w:rFonts w:ascii="Times" w:eastAsia="Calibri" w:hAnsi="Times" w:cs="Times New Roman"/>
                <w:iCs/>
                <w:color w:val="FF0000"/>
                <w:sz w:val="20"/>
                <w:szCs w:val="24"/>
                <w:lang w:eastAsia="ja-JP" w:bidi="ar"/>
              </w:rPr>
              <w:t>6G Radio design</w:t>
            </w:r>
            <w:r w:rsidRPr="001F56EC">
              <w:rPr>
                <w:rFonts w:ascii="Times" w:eastAsia="Calibri" w:hAnsi="Times" w:cs="Times New Roman"/>
                <w:iCs/>
                <w:color w:val="FF0000"/>
                <w:sz w:val="20"/>
                <w:szCs w:val="24"/>
                <w:lang w:eastAsia="ja-JP" w:bidi="ar"/>
              </w:rPr>
              <w:t xml:space="preserve"> </w:t>
            </w:r>
            <w:r>
              <w:rPr>
                <w:rFonts w:ascii="Times" w:eastAsia="Calibri" w:hAnsi="Times" w:cs="Times New Roman"/>
                <w:iCs/>
                <w:color w:val="FF0000"/>
                <w:sz w:val="20"/>
                <w:szCs w:val="24"/>
                <w:lang w:eastAsia="ja-JP" w:bidi="ar"/>
              </w:rPr>
              <w:t>shall support various satellite constellations(e.g., LEO, MEO, GEO) with different satellite capability and charateristics, e.g., beam hopping</w:t>
            </w:r>
            <w:r w:rsidRPr="001F56EC">
              <w:rPr>
                <w:rFonts w:ascii="Times" w:eastAsia="Calibri" w:hAnsi="Times" w:cs="Times New Roman"/>
                <w:iCs/>
                <w:color w:val="FF0000"/>
                <w:sz w:val="20"/>
                <w:szCs w:val="24"/>
                <w:lang w:eastAsia="ja-JP" w:bidi="ar"/>
              </w:rPr>
              <w:t>.</w:t>
            </w:r>
          </w:p>
          <w:p w:rsidR="003021FE" w:rsidRDefault="003021FE" w:rsidP="00AF7B40">
            <w:pPr>
              <w:numPr>
                <w:ilvl w:val="0"/>
                <w:numId w:val="7"/>
              </w:numPr>
              <w:spacing w:before="120"/>
              <w:rPr>
                <w:rFonts w:ascii="Times" w:eastAsia="Calibri" w:hAnsi="Times" w:cs="Times New Roman"/>
                <w:iCs/>
                <w:color w:val="FF0000"/>
                <w:sz w:val="20"/>
                <w:szCs w:val="24"/>
                <w:lang w:eastAsia="ja-JP" w:bidi="ar"/>
              </w:rPr>
            </w:pPr>
            <w:r w:rsidRPr="00A3045B">
              <w:rPr>
                <w:rFonts w:ascii="Times" w:eastAsia="Calibri" w:hAnsi="Times" w:cs="Times New Roman"/>
                <w:iCs/>
                <w:color w:val="FF0000"/>
                <w:sz w:val="20"/>
                <w:szCs w:val="24"/>
                <w:lang w:eastAsia="ja-JP" w:bidi="ar"/>
              </w:rPr>
              <w:t>6G Radio design shall support GNSS-based operation with resilience for the non-terrestrial network.</w:t>
            </w:r>
          </w:p>
          <w:p w:rsidR="003021FE" w:rsidRDefault="003021FE" w:rsidP="00AF7B40">
            <w:pPr>
              <w:numPr>
                <w:ilvl w:val="0"/>
                <w:numId w:val="7"/>
              </w:numPr>
              <w:spacing w:before="120"/>
              <w:rPr>
                <w:rFonts w:ascii="Times" w:eastAsia="Calibri" w:hAnsi="Times" w:cs="Times New Roman"/>
                <w:iCs/>
                <w:color w:val="FF0000"/>
                <w:sz w:val="20"/>
                <w:szCs w:val="24"/>
                <w:lang w:eastAsia="ja-JP" w:bidi="ar"/>
              </w:rPr>
            </w:pPr>
            <w:r w:rsidRPr="00A3045B">
              <w:rPr>
                <w:rFonts w:ascii="Times" w:eastAsia="Calibri" w:hAnsi="Times" w:cs="Times New Roman"/>
                <w:iCs/>
                <w:color w:val="FF0000"/>
                <w:sz w:val="20"/>
                <w:szCs w:val="24"/>
                <w:lang w:eastAsia="ja-JP" w:bidi="ar"/>
              </w:rPr>
              <w:t>6G Radio design shall support seamless service for TN-NTN, NTN-NTN mobility.</w:t>
            </w:r>
          </w:p>
          <w:p w:rsidR="003021FE" w:rsidRPr="00C865AB" w:rsidRDefault="003021FE" w:rsidP="00AF7B40">
            <w:pPr>
              <w:adjustRightInd w:val="0"/>
              <w:snapToGrid w:val="0"/>
              <w:spacing w:before="180" w:after="120" w:line="276" w:lineRule="auto"/>
              <w:jc w:val="center"/>
              <w:rPr>
                <w:rFonts w:ascii="Times New Roman" w:hAnsi="Times New Roman" w:cs="Times New Roman"/>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rPr>
              <w:t>End</w:t>
            </w:r>
            <w:r>
              <w:rPr>
                <w:rFonts w:ascii="Times New Roman" w:hAnsi="Times New Roman" w:cs="Times New Roman" w:hint="eastAsia"/>
                <w:sz w:val="20"/>
                <w:szCs w:val="20"/>
              </w:rPr>
              <w:t xml:space="preserve"> of Text Proposal-------------------------------------------------</w:t>
            </w:r>
          </w:p>
        </w:tc>
      </w:tr>
    </w:tbl>
    <w:p w:rsidR="00533046" w:rsidRDefault="00517369">
      <w:pPr>
        <w:pStyle w:val="1"/>
        <w:numPr>
          <w:ilvl w:val="0"/>
          <w:numId w:val="5"/>
        </w:numPr>
        <w:snapToGrid w:val="0"/>
        <w:spacing w:line="276" w:lineRule="auto"/>
        <w:rPr>
          <w:rFonts w:cs="Arial"/>
        </w:rPr>
      </w:pPr>
      <w:r>
        <w:rPr>
          <w:rFonts w:cs="Arial" w:hint="eastAsia"/>
        </w:rPr>
        <w:t>References</w:t>
      </w:r>
    </w:p>
    <w:p w:rsidR="00533046" w:rsidRDefault="00517369">
      <w:pPr>
        <w:pStyle w:val="a9"/>
        <w:numPr>
          <w:ilvl w:val="0"/>
          <w:numId w:val="11"/>
        </w:numPr>
        <w:snapToGrid w:val="0"/>
        <w:spacing w:before="120" w:after="120"/>
        <w:rPr>
          <w:rFonts w:ascii="Times New Roman" w:hAnsi="Times New Roman" w:cs="Times New Roman"/>
          <w:sz w:val="20"/>
          <w:szCs w:val="20"/>
        </w:rPr>
      </w:pPr>
      <w:bookmarkStart w:id="7" w:name="_Ref15879"/>
      <w:r>
        <w:rPr>
          <w:rFonts w:ascii="Times New Roman" w:hAnsi="Times New Roman" w:cs="Times New Roman"/>
          <w:sz w:val="20"/>
          <w:szCs w:val="20"/>
        </w:rPr>
        <w:t>RP-250810 Revised SID: Study on 6G Scenarios and requirements  CMCC, Verizon, NTT DOCOMO, INC., Deutsche Telekom</w:t>
      </w:r>
      <w:bookmarkEnd w:id="7"/>
    </w:p>
    <w:p w:rsidR="00533046" w:rsidRDefault="00517369">
      <w:pPr>
        <w:pStyle w:val="a9"/>
        <w:numPr>
          <w:ilvl w:val="0"/>
          <w:numId w:val="11"/>
        </w:numPr>
        <w:snapToGrid w:val="0"/>
        <w:spacing w:before="120" w:after="120"/>
        <w:rPr>
          <w:rFonts w:ascii="Times New Roman" w:hAnsi="Times New Roman" w:cs="Times New Roman"/>
          <w:sz w:val="20"/>
          <w:szCs w:val="20"/>
        </w:rPr>
      </w:pPr>
      <w:bookmarkStart w:id="8" w:name="_Ref15768"/>
      <w:bookmarkStart w:id="9" w:name="_Ref205756004"/>
      <w:r>
        <w:rPr>
          <w:rFonts w:ascii="Times New Roman" w:hAnsi="Times New Roman" w:cs="Times New Roman"/>
          <w:sz w:val="20"/>
          <w:szCs w:val="20"/>
        </w:rPr>
        <w:t>RP-25</w:t>
      </w:r>
      <w:r>
        <w:rPr>
          <w:rFonts w:ascii="Times New Roman" w:hAnsi="Times New Roman" w:cs="Times New Roman" w:hint="eastAsia"/>
          <w:sz w:val="20"/>
          <w:szCs w:val="20"/>
        </w:rPr>
        <w:t>2882</w:t>
      </w:r>
      <w:r>
        <w:rPr>
          <w:rFonts w:ascii="Times New Roman" w:hAnsi="Times New Roman" w:cs="Times New Roman"/>
          <w:sz w:val="20"/>
          <w:szCs w:val="20"/>
        </w:rPr>
        <w:t xml:space="preserve"> 3GPP TR 38.914 V0.</w:t>
      </w:r>
      <w:r>
        <w:rPr>
          <w:rFonts w:ascii="Times New Roman" w:hAnsi="Times New Roman" w:cs="Times New Roman" w:hint="eastAsia"/>
          <w:sz w:val="20"/>
          <w:szCs w:val="20"/>
        </w:rPr>
        <w:t>2</w:t>
      </w:r>
      <w:r>
        <w:rPr>
          <w:rFonts w:ascii="Times New Roman" w:hAnsi="Times New Roman" w:cs="Times New Roman"/>
          <w:sz w:val="20"/>
          <w:szCs w:val="20"/>
        </w:rPr>
        <w:t>.0 Study on 6G Scenarios and Requirements (Release 20)</w:t>
      </w:r>
      <w:bookmarkEnd w:id="8"/>
    </w:p>
    <w:p w:rsidR="00C64A4C" w:rsidRDefault="00C64A4C">
      <w:pPr>
        <w:pStyle w:val="a9"/>
        <w:numPr>
          <w:ilvl w:val="0"/>
          <w:numId w:val="11"/>
        </w:numPr>
        <w:snapToGrid w:val="0"/>
        <w:spacing w:before="120" w:after="120"/>
        <w:rPr>
          <w:rFonts w:ascii="Times New Roman" w:hAnsi="Times New Roman" w:cs="Times New Roman"/>
          <w:sz w:val="20"/>
          <w:szCs w:val="20"/>
        </w:rPr>
      </w:pPr>
      <w:bookmarkStart w:id="10" w:name="_Ref215316754"/>
      <w:r w:rsidRPr="00C64A4C">
        <w:rPr>
          <w:rFonts w:ascii="Times New Roman" w:hAnsi="Times New Roman" w:cs="Times New Roman"/>
          <w:sz w:val="20"/>
          <w:szCs w:val="20"/>
        </w:rPr>
        <w:t>RP-253198</w:t>
      </w:r>
      <w:r>
        <w:rPr>
          <w:rFonts w:ascii="Times New Roman" w:hAnsi="Times New Roman" w:cs="Times New Roman"/>
          <w:sz w:val="20"/>
          <w:szCs w:val="20"/>
        </w:rPr>
        <w:t xml:space="preserve">, </w:t>
      </w:r>
      <w:r w:rsidRPr="00C64A4C">
        <w:rPr>
          <w:rFonts w:ascii="Times New Roman" w:hAnsi="Times New Roman" w:cs="Times New Roman"/>
          <w:sz w:val="20"/>
          <w:szCs w:val="20"/>
        </w:rPr>
        <w:t>General views on 6G deployment scenarios, ZTE Corporation, Sanechips</w:t>
      </w:r>
      <w:bookmarkEnd w:id="9"/>
      <w:r w:rsidR="000321F5">
        <w:rPr>
          <w:rFonts w:ascii="Times New Roman" w:hAnsi="Times New Roman" w:cs="Times New Roman"/>
          <w:sz w:val="20"/>
          <w:szCs w:val="20"/>
        </w:rPr>
        <w:t>.</w:t>
      </w:r>
      <w:bookmarkEnd w:id="10"/>
    </w:p>
    <w:sectPr w:rsidR="00C64A4C">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38AC" w:rsidRDefault="00E338AC">
      <w:r>
        <w:separator/>
      </w:r>
    </w:p>
  </w:endnote>
  <w:endnote w:type="continuationSeparator" w:id="0">
    <w:p w:rsidR="00E338AC" w:rsidRDefault="00E33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NimbusRomNo9L-Regu">
    <w:altName w:val="Times New Roman"/>
    <w:charset w:val="00"/>
    <w:family w:val="roman"/>
    <w:pitch w:val="default"/>
  </w:font>
  <w:font w:name="rtxr">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046" w:rsidRDefault="0053304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046" w:rsidRDefault="00533046">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046" w:rsidRDefault="0053304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38AC" w:rsidRDefault="00E338AC">
      <w:r>
        <w:separator/>
      </w:r>
    </w:p>
  </w:footnote>
  <w:footnote w:type="continuationSeparator" w:id="0">
    <w:p w:rsidR="00E338AC" w:rsidRDefault="00E33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046" w:rsidRDefault="00533046">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046" w:rsidRDefault="00533046">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046" w:rsidRDefault="00533046">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2035BDA"/>
    <w:multiLevelType w:val="multilevel"/>
    <w:tmpl w:val="C2035BDA"/>
    <w:lvl w:ilvl="0">
      <w:start w:val="1"/>
      <w:numFmt w:val="decimal"/>
      <w:pStyle w:val="Proposal"/>
      <w:lvlText w:val="Proposal %1:"/>
      <w:lvlJc w:val="left"/>
      <w:pPr>
        <w:ind w:left="993" w:firstLine="0"/>
      </w:pPr>
      <w:rPr>
        <w:rFonts w:ascii="Times New Roman" w:eastAsia="宋体" w:hAnsi="Times New Roman" w:cs="Times New Roman"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4" w15:restartNumberingAfterBreak="0">
    <w:nsid w:val="CF2A9CCC"/>
    <w:multiLevelType w:val="singleLevel"/>
    <w:tmpl w:val="CF2A9CCC"/>
    <w:lvl w:ilvl="0">
      <w:start w:val="1"/>
      <w:numFmt w:val="lowerLetter"/>
      <w:suff w:val="space"/>
      <w:lvlText w:val="(%1)"/>
      <w:lvlJc w:val="left"/>
    </w:lvl>
  </w:abstractNum>
  <w:abstractNum w:abstractNumId="5" w15:restartNumberingAfterBreak="0">
    <w:nsid w:val="FF1362A7"/>
    <w:multiLevelType w:val="multilevel"/>
    <w:tmpl w:val="FF1362A7"/>
    <w:lvl w:ilvl="0">
      <w:start w:val="4"/>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BDD5F2B"/>
    <w:multiLevelType w:val="multilevel"/>
    <w:tmpl w:val="0BDD5F2B"/>
    <w:lvl w:ilvl="0">
      <w:start w:val="1"/>
      <w:numFmt w:val="decimal"/>
      <w:suff w:val="nothing"/>
      <w:lvlText w:val="%1  "/>
      <w:lvlJc w:val="left"/>
      <w:pPr>
        <w:ind w:left="567"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1FDA1E2A"/>
    <w:multiLevelType w:val="multilevel"/>
    <w:tmpl w:val="1FDA1E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7E797B4"/>
    <w:multiLevelType w:val="multilevel"/>
    <w:tmpl w:val="47E797B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1" w15:restartNumberingAfterBreak="0">
    <w:nsid w:val="4A7A77EB"/>
    <w:multiLevelType w:val="singleLevel"/>
    <w:tmpl w:val="4A7A77EB"/>
    <w:lvl w:ilvl="0">
      <w:start w:val="1"/>
      <w:numFmt w:val="decimal"/>
      <w:suff w:val="space"/>
      <w:lvlText w:val="[%1]"/>
      <w:lvlJc w:val="left"/>
    </w:lvl>
  </w:abstractNum>
  <w:abstractNum w:abstractNumId="12" w15:restartNumberingAfterBreak="0">
    <w:nsid w:val="55FF4EF0"/>
    <w:multiLevelType w:val="multilevel"/>
    <w:tmpl w:val="55FF4E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EF5AA30"/>
    <w:multiLevelType w:val="singleLevel"/>
    <w:tmpl w:val="7EF5AA30"/>
    <w:lvl w:ilvl="0">
      <w:start w:val="1"/>
      <w:numFmt w:val="bullet"/>
      <w:lvlText w:val="­"/>
      <w:lvlJc w:val="left"/>
      <w:pPr>
        <w:ind w:left="420" w:hanging="420"/>
      </w:pPr>
      <w:rPr>
        <w:rFonts w:ascii="Times New Roman" w:hAnsi="Times New Roman" w:cs="Times New Roman" w:hint="default"/>
      </w:rPr>
    </w:lvl>
  </w:abstractNum>
  <w:num w:numId="1">
    <w:abstractNumId w:val="9"/>
  </w:num>
  <w:num w:numId="2">
    <w:abstractNumId w:val="1"/>
  </w:num>
  <w:num w:numId="3">
    <w:abstractNumId w:val="2"/>
  </w:num>
  <w:num w:numId="4">
    <w:abstractNumId w:val="3"/>
  </w:num>
  <w:num w:numId="5">
    <w:abstractNumId w:val="10"/>
  </w:num>
  <w:num w:numId="6">
    <w:abstractNumId w:val="5"/>
  </w:num>
  <w:num w:numId="7">
    <w:abstractNumId w:val="8"/>
  </w:num>
  <w:num w:numId="8">
    <w:abstractNumId w:val="4"/>
  </w:num>
  <w:num w:numId="9">
    <w:abstractNumId w:val="0"/>
  </w:num>
  <w:num w:numId="10">
    <w:abstractNumId w:val="13"/>
  </w:num>
  <w:num w:numId="11">
    <w:abstractNumId w:val="11"/>
  </w:num>
  <w:num w:numId="12">
    <w:abstractNumId w:val="6"/>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linkStyles/>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BADF3CA8"/>
    <w:rsid w:val="BE7F4334"/>
    <w:rsid w:val="F7B92B82"/>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2FE"/>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1F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31"/>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48"/>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1EAF"/>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7CD"/>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1AD9"/>
    <w:rsid w:val="000C22E1"/>
    <w:rsid w:val="000C2504"/>
    <w:rsid w:val="000C28E3"/>
    <w:rsid w:val="000C2D07"/>
    <w:rsid w:val="000C346F"/>
    <w:rsid w:val="000C3DBB"/>
    <w:rsid w:val="000C45FD"/>
    <w:rsid w:val="000C4E71"/>
    <w:rsid w:val="000C5053"/>
    <w:rsid w:val="000C513B"/>
    <w:rsid w:val="000C5A5B"/>
    <w:rsid w:val="000C612B"/>
    <w:rsid w:val="000C6216"/>
    <w:rsid w:val="000C621D"/>
    <w:rsid w:val="000C658B"/>
    <w:rsid w:val="000C662C"/>
    <w:rsid w:val="000C67B3"/>
    <w:rsid w:val="000C6987"/>
    <w:rsid w:val="000C6E02"/>
    <w:rsid w:val="000C772F"/>
    <w:rsid w:val="000D0027"/>
    <w:rsid w:val="000D0335"/>
    <w:rsid w:val="000D038A"/>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9AB"/>
    <w:rsid w:val="000E2FAF"/>
    <w:rsid w:val="000E3216"/>
    <w:rsid w:val="000E3D57"/>
    <w:rsid w:val="000E448C"/>
    <w:rsid w:val="000E4D00"/>
    <w:rsid w:val="000E548D"/>
    <w:rsid w:val="000E5BD3"/>
    <w:rsid w:val="000E678B"/>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71A"/>
    <w:rsid w:val="000F77EA"/>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79E"/>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159"/>
    <w:rsid w:val="00114AD7"/>
    <w:rsid w:val="0011522C"/>
    <w:rsid w:val="00115388"/>
    <w:rsid w:val="001153A7"/>
    <w:rsid w:val="00115809"/>
    <w:rsid w:val="00115FDA"/>
    <w:rsid w:val="00116525"/>
    <w:rsid w:val="001166B4"/>
    <w:rsid w:val="001171FD"/>
    <w:rsid w:val="0011731B"/>
    <w:rsid w:val="0011780E"/>
    <w:rsid w:val="00117DA7"/>
    <w:rsid w:val="001201CA"/>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4406"/>
    <w:rsid w:val="0013568D"/>
    <w:rsid w:val="0013598B"/>
    <w:rsid w:val="00135B09"/>
    <w:rsid w:val="00136167"/>
    <w:rsid w:val="00136599"/>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0C4"/>
    <w:rsid w:val="001D1A64"/>
    <w:rsid w:val="001D1B5B"/>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7A6"/>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56EC"/>
    <w:rsid w:val="001F6653"/>
    <w:rsid w:val="001F6DE9"/>
    <w:rsid w:val="001F6EFC"/>
    <w:rsid w:val="001F7402"/>
    <w:rsid w:val="001F74C3"/>
    <w:rsid w:val="001F7601"/>
    <w:rsid w:val="001F7BB2"/>
    <w:rsid w:val="001F7D48"/>
    <w:rsid w:val="001F7E57"/>
    <w:rsid w:val="0020044D"/>
    <w:rsid w:val="0020051C"/>
    <w:rsid w:val="00200DBD"/>
    <w:rsid w:val="00200FC8"/>
    <w:rsid w:val="0020126D"/>
    <w:rsid w:val="00201DAC"/>
    <w:rsid w:val="00201F4A"/>
    <w:rsid w:val="002027D9"/>
    <w:rsid w:val="00202B08"/>
    <w:rsid w:val="00202BC3"/>
    <w:rsid w:val="00203389"/>
    <w:rsid w:val="00203804"/>
    <w:rsid w:val="0020445C"/>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4A6"/>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7B"/>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078"/>
    <w:rsid w:val="0022795B"/>
    <w:rsid w:val="00227C15"/>
    <w:rsid w:val="00227E07"/>
    <w:rsid w:val="00230D63"/>
    <w:rsid w:val="002312F4"/>
    <w:rsid w:val="0023131B"/>
    <w:rsid w:val="00231A14"/>
    <w:rsid w:val="00231C4E"/>
    <w:rsid w:val="00231FC7"/>
    <w:rsid w:val="002328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72"/>
    <w:rsid w:val="00240018"/>
    <w:rsid w:val="002400C4"/>
    <w:rsid w:val="0024158C"/>
    <w:rsid w:val="0024187E"/>
    <w:rsid w:val="00241DBE"/>
    <w:rsid w:val="0024211E"/>
    <w:rsid w:val="002424B7"/>
    <w:rsid w:val="002425FE"/>
    <w:rsid w:val="0024278A"/>
    <w:rsid w:val="0024287E"/>
    <w:rsid w:val="002428A3"/>
    <w:rsid w:val="0024336B"/>
    <w:rsid w:val="00243A9F"/>
    <w:rsid w:val="00243CEF"/>
    <w:rsid w:val="00243FF0"/>
    <w:rsid w:val="00244649"/>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AF"/>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498"/>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99A"/>
    <w:rsid w:val="00274AC1"/>
    <w:rsid w:val="00275AC6"/>
    <w:rsid w:val="00275CE5"/>
    <w:rsid w:val="00275FEA"/>
    <w:rsid w:val="00276611"/>
    <w:rsid w:val="002768EF"/>
    <w:rsid w:val="00276AA2"/>
    <w:rsid w:val="00276E14"/>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5FE5"/>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636"/>
    <w:rsid w:val="002B4816"/>
    <w:rsid w:val="002B4C8C"/>
    <w:rsid w:val="002B4F70"/>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0C23"/>
    <w:rsid w:val="002D1181"/>
    <w:rsid w:val="002D1250"/>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159"/>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66"/>
    <w:rsid w:val="002F72DA"/>
    <w:rsid w:val="002F7FF6"/>
    <w:rsid w:val="0030017A"/>
    <w:rsid w:val="003002F9"/>
    <w:rsid w:val="0030043E"/>
    <w:rsid w:val="00300EF5"/>
    <w:rsid w:val="00301089"/>
    <w:rsid w:val="00301111"/>
    <w:rsid w:val="0030128C"/>
    <w:rsid w:val="00301AA6"/>
    <w:rsid w:val="00301D6C"/>
    <w:rsid w:val="003021FE"/>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138"/>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AC4"/>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B62"/>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995"/>
    <w:rsid w:val="00357B9C"/>
    <w:rsid w:val="00357F2D"/>
    <w:rsid w:val="00360044"/>
    <w:rsid w:val="00360693"/>
    <w:rsid w:val="00360A11"/>
    <w:rsid w:val="00360A5E"/>
    <w:rsid w:val="003610EE"/>
    <w:rsid w:val="003611E7"/>
    <w:rsid w:val="00361A00"/>
    <w:rsid w:val="0036294F"/>
    <w:rsid w:val="00362FA1"/>
    <w:rsid w:val="0036408B"/>
    <w:rsid w:val="003642A6"/>
    <w:rsid w:val="003649D3"/>
    <w:rsid w:val="003651A7"/>
    <w:rsid w:val="00365B13"/>
    <w:rsid w:val="00365D8F"/>
    <w:rsid w:val="0036634E"/>
    <w:rsid w:val="0036652C"/>
    <w:rsid w:val="0036658D"/>
    <w:rsid w:val="0036717B"/>
    <w:rsid w:val="00367473"/>
    <w:rsid w:val="00370081"/>
    <w:rsid w:val="00370E45"/>
    <w:rsid w:val="00371255"/>
    <w:rsid w:val="0037163E"/>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B786D"/>
    <w:rsid w:val="003B798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3A7B"/>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9B7"/>
    <w:rsid w:val="003F1F3E"/>
    <w:rsid w:val="003F2578"/>
    <w:rsid w:val="003F3888"/>
    <w:rsid w:val="003F3BCB"/>
    <w:rsid w:val="003F3EBC"/>
    <w:rsid w:val="003F44AF"/>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BB"/>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0F12"/>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027"/>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85B"/>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1BD"/>
    <w:rsid w:val="00481401"/>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0DD"/>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90E"/>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EB9"/>
    <w:rsid w:val="004F1FB5"/>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0987"/>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3AF"/>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23B"/>
    <w:rsid w:val="00517369"/>
    <w:rsid w:val="00517548"/>
    <w:rsid w:val="00517973"/>
    <w:rsid w:val="00517AED"/>
    <w:rsid w:val="005206FA"/>
    <w:rsid w:val="00520899"/>
    <w:rsid w:val="00521084"/>
    <w:rsid w:val="00521BFC"/>
    <w:rsid w:val="00522281"/>
    <w:rsid w:val="00522391"/>
    <w:rsid w:val="0052252B"/>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046"/>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275"/>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AD3"/>
    <w:rsid w:val="00555C78"/>
    <w:rsid w:val="005564E0"/>
    <w:rsid w:val="0055690B"/>
    <w:rsid w:val="00556E05"/>
    <w:rsid w:val="00556F40"/>
    <w:rsid w:val="005603B3"/>
    <w:rsid w:val="00560901"/>
    <w:rsid w:val="00560B38"/>
    <w:rsid w:val="00560B6D"/>
    <w:rsid w:val="00561270"/>
    <w:rsid w:val="005612EE"/>
    <w:rsid w:val="00561507"/>
    <w:rsid w:val="0056161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34D"/>
    <w:rsid w:val="00580536"/>
    <w:rsid w:val="00580926"/>
    <w:rsid w:val="00580F1E"/>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1F8B"/>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06E"/>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BF6"/>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19CA"/>
    <w:rsid w:val="0060271B"/>
    <w:rsid w:val="00602FD6"/>
    <w:rsid w:val="00603167"/>
    <w:rsid w:val="00603492"/>
    <w:rsid w:val="006035AE"/>
    <w:rsid w:val="00603808"/>
    <w:rsid w:val="00603995"/>
    <w:rsid w:val="00603BC1"/>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3E8"/>
    <w:rsid w:val="006110BC"/>
    <w:rsid w:val="00611580"/>
    <w:rsid w:val="006116C4"/>
    <w:rsid w:val="00611717"/>
    <w:rsid w:val="00611F2C"/>
    <w:rsid w:val="0061219B"/>
    <w:rsid w:val="0061223D"/>
    <w:rsid w:val="00612425"/>
    <w:rsid w:val="00612A8E"/>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AE8"/>
    <w:rsid w:val="00634FCF"/>
    <w:rsid w:val="0063533E"/>
    <w:rsid w:val="00635509"/>
    <w:rsid w:val="006359B4"/>
    <w:rsid w:val="006359B9"/>
    <w:rsid w:val="006361F2"/>
    <w:rsid w:val="00636652"/>
    <w:rsid w:val="00636A83"/>
    <w:rsid w:val="00636D20"/>
    <w:rsid w:val="00636D5B"/>
    <w:rsid w:val="00637183"/>
    <w:rsid w:val="006371DF"/>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809"/>
    <w:rsid w:val="006679FE"/>
    <w:rsid w:val="00667B0E"/>
    <w:rsid w:val="0067013D"/>
    <w:rsid w:val="0067024D"/>
    <w:rsid w:val="00670658"/>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5F5E"/>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4AAF"/>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3E0"/>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C4"/>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598"/>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521"/>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05"/>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B48"/>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901"/>
    <w:rsid w:val="00773B05"/>
    <w:rsid w:val="00773E0B"/>
    <w:rsid w:val="00773F2C"/>
    <w:rsid w:val="00774472"/>
    <w:rsid w:val="00774569"/>
    <w:rsid w:val="00774653"/>
    <w:rsid w:val="00774752"/>
    <w:rsid w:val="007748D5"/>
    <w:rsid w:val="007749BC"/>
    <w:rsid w:val="0077548E"/>
    <w:rsid w:val="007754FD"/>
    <w:rsid w:val="007759C7"/>
    <w:rsid w:val="00775BF3"/>
    <w:rsid w:val="00775F29"/>
    <w:rsid w:val="007769E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40F6"/>
    <w:rsid w:val="0079423D"/>
    <w:rsid w:val="00794895"/>
    <w:rsid w:val="00795BA6"/>
    <w:rsid w:val="00795F06"/>
    <w:rsid w:val="00796FB4"/>
    <w:rsid w:val="00797B5D"/>
    <w:rsid w:val="00797F10"/>
    <w:rsid w:val="00797FC7"/>
    <w:rsid w:val="007A037B"/>
    <w:rsid w:val="007A049F"/>
    <w:rsid w:val="007A095B"/>
    <w:rsid w:val="007A0A67"/>
    <w:rsid w:val="007A1708"/>
    <w:rsid w:val="007A27C8"/>
    <w:rsid w:val="007A28C3"/>
    <w:rsid w:val="007A2FB8"/>
    <w:rsid w:val="007A3167"/>
    <w:rsid w:val="007A3357"/>
    <w:rsid w:val="007A3622"/>
    <w:rsid w:val="007A3BD5"/>
    <w:rsid w:val="007A3C1D"/>
    <w:rsid w:val="007A3EE2"/>
    <w:rsid w:val="007A493F"/>
    <w:rsid w:val="007A4B9E"/>
    <w:rsid w:val="007A4C27"/>
    <w:rsid w:val="007A4FCF"/>
    <w:rsid w:val="007A51F0"/>
    <w:rsid w:val="007A5434"/>
    <w:rsid w:val="007A54FB"/>
    <w:rsid w:val="007A5633"/>
    <w:rsid w:val="007A593C"/>
    <w:rsid w:val="007A596D"/>
    <w:rsid w:val="007A5C52"/>
    <w:rsid w:val="007A622C"/>
    <w:rsid w:val="007A62AD"/>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39D"/>
    <w:rsid w:val="007B6473"/>
    <w:rsid w:val="007B66B4"/>
    <w:rsid w:val="007B68D6"/>
    <w:rsid w:val="007B7235"/>
    <w:rsid w:val="007B7413"/>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657"/>
    <w:rsid w:val="007D3A69"/>
    <w:rsid w:val="007D3B6C"/>
    <w:rsid w:val="007D3C22"/>
    <w:rsid w:val="007D3EA2"/>
    <w:rsid w:val="007D43D4"/>
    <w:rsid w:val="007D4A01"/>
    <w:rsid w:val="007D51B4"/>
    <w:rsid w:val="007D536F"/>
    <w:rsid w:val="007D55FD"/>
    <w:rsid w:val="007D5D3E"/>
    <w:rsid w:val="007D689B"/>
    <w:rsid w:val="007D6DFF"/>
    <w:rsid w:val="007D711D"/>
    <w:rsid w:val="007D7ABB"/>
    <w:rsid w:val="007E0936"/>
    <w:rsid w:val="007E099A"/>
    <w:rsid w:val="007E09EE"/>
    <w:rsid w:val="007E1201"/>
    <w:rsid w:val="007E149C"/>
    <w:rsid w:val="007E1653"/>
    <w:rsid w:val="007E1E8F"/>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9CF"/>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494"/>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5D0F"/>
    <w:rsid w:val="00836ABB"/>
    <w:rsid w:val="00836B87"/>
    <w:rsid w:val="00836F58"/>
    <w:rsid w:val="00836F7D"/>
    <w:rsid w:val="00837011"/>
    <w:rsid w:val="00837311"/>
    <w:rsid w:val="008416DB"/>
    <w:rsid w:val="0084175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DC"/>
    <w:rsid w:val="00874EEE"/>
    <w:rsid w:val="00875069"/>
    <w:rsid w:val="00875139"/>
    <w:rsid w:val="00875384"/>
    <w:rsid w:val="00875410"/>
    <w:rsid w:val="00875CEF"/>
    <w:rsid w:val="008764BD"/>
    <w:rsid w:val="0087712E"/>
    <w:rsid w:val="008809E0"/>
    <w:rsid w:val="00880C1F"/>
    <w:rsid w:val="008815D1"/>
    <w:rsid w:val="0088190E"/>
    <w:rsid w:val="00881920"/>
    <w:rsid w:val="00881A9A"/>
    <w:rsid w:val="00881C68"/>
    <w:rsid w:val="008823AA"/>
    <w:rsid w:val="00882419"/>
    <w:rsid w:val="008827C6"/>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863"/>
    <w:rsid w:val="00891B3C"/>
    <w:rsid w:val="00891B74"/>
    <w:rsid w:val="0089219D"/>
    <w:rsid w:val="00892934"/>
    <w:rsid w:val="00892B5F"/>
    <w:rsid w:val="008935C5"/>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26E"/>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1A51"/>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14E"/>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C80"/>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27D1D"/>
    <w:rsid w:val="009300C9"/>
    <w:rsid w:val="00930A9E"/>
    <w:rsid w:val="00930D72"/>
    <w:rsid w:val="00931134"/>
    <w:rsid w:val="009318BA"/>
    <w:rsid w:val="00931962"/>
    <w:rsid w:val="00931EFC"/>
    <w:rsid w:val="0093222A"/>
    <w:rsid w:val="0093287C"/>
    <w:rsid w:val="00932A5B"/>
    <w:rsid w:val="00933673"/>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43"/>
    <w:rsid w:val="00943B5E"/>
    <w:rsid w:val="00944B62"/>
    <w:rsid w:val="00945637"/>
    <w:rsid w:val="009457CE"/>
    <w:rsid w:val="009458DF"/>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0D7C"/>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303"/>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6F8"/>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287"/>
    <w:rsid w:val="009A256E"/>
    <w:rsid w:val="009A2836"/>
    <w:rsid w:val="009A368F"/>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B0222"/>
    <w:rsid w:val="009B059F"/>
    <w:rsid w:val="009B0768"/>
    <w:rsid w:val="009B08C9"/>
    <w:rsid w:val="009B0D60"/>
    <w:rsid w:val="009B139C"/>
    <w:rsid w:val="009B13B3"/>
    <w:rsid w:val="009B15BA"/>
    <w:rsid w:val="009B2475"/>
    <w:rsid w:val="009B2799"/>
    <w:rsid w:val="009B38C0"/>
    <w:rsid w:val="009B3C87"/>
    <w:rsid w:val="009B3D03"/>
    <w:rsid w:val="009B3DA8"/>
    <w:rsid w:val="009B3FD9"/>
    <w:rsid w:val="009B4240"/>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3E5C"/>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C7E93"/>
    <w:rsid w:val="009D0004"/>
    <w:rsid w:val="009D087D"/>
    <w:rsid w:val="009D0D3B"/>
    <w:rsid w:val="009D1CE4"/>
    <w:rsid w:val="009D2283"/>
    <w:rsid w:val="009D2729"/>
    <w:rsid w:val="009D29AD"/>
    <w:rsid w:val="009D3196"/>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E7AD2"/>
    <w:rsid w:val="009F00EF"/>
    <w:rsid w:val="009F0126"/>
    <w:rsid w:val="009F02B1"/>
    <w:rsid w:val="009F04D6"/>
    <w:rsid w:val="009F050F"/>
    <w:rsid w:val="009F09C1"/>
    <w:rsid w:val="009F0AFD"/>
    <w:rsid w:val="009F0F46"/>
    <w:rsid w:val="009F1785"/>
    <w:rsid w:val="009F193B"/>
    <w:rsid w:val="009F2162"/>
    <w:rsid w:val="009F2B6A"/>
    <w:rsid w:val="009F2FCE"/>
    <w:rsid w:val="009F3A29"/>
    <w:rsid w:val="009F3C15"/>
    <w:rsid w:val="009F3D4E"/>
    <w:rsid w:val="009F3D87"/>
    <w:rsid w:val="009F4CFF"/>
    <w:rsid w:val="009F5A15"/>
    <w:rsid w:val="009F6437"/>
    <w:rsid w:val="009F7762"/>
    <w:rsid w:val="009F77D3"/>
    <w:rsid w:val="009F78C2"/>
    <w:rsid w:val="009F7D66"/>
    <w:rsid w:val="009F7F2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7CD"/>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45B"/>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4F7F"/>
    <w:rsid w:val="00A34FAC"/>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B77"/>
    <w:rsid w:val="00A41D90"/>
    <w:rsid w:val="00A41E93"/>
    <w:rsid w:val="00A4280F"/>
    <w:rsid w:val="00A42A77"/>
    <w:rsid w:val="00A42EEF"/>
    <w:rsid w:val="00A4339B"/>
    <w:rsid w:val="00A4351A"/>
    <w:rsid w:val="00A43532"/>
    <w:rsid w:val="00A43B5D"/>
    <w:rsid w:val="00A442AA"/>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EE3"/>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13C5"/>
    <w:rsid w:val="00A720C2"/>
    <w:rsid w:val="00A7217E"/>
    <w:rsid w:val="00A72300"/>
    <w:rsid w:val="00A73300"/>
    <w:rsid w:val="00A7369A"/>
    <w:rsid w:val="00A739B2"/>
    <w:rsid w:val="00A74499"/>
    <w:rsid w:val="00A74985"/>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6F"/>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B19"/>
    <w:rsid w:val="00AB493B"/>
    <w:rsid w:val="00AB4B6B"/>
    <w:rsid w:val="00AB4C4F"/>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A59"/>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E60"/>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854"/>
    <w:rsid w:val="00AE29C9"/>
    <w:rsid w:val="00AE2A3B"/>
    <w:rsid w:val="00AE2B4E"/>
    <w:rsid w:val="00AE2E23"/>
    <w:rsid w:val="00AE2E7D"/>
    <w:rsid w:val="00AE3BDD"/>
    <w:rsid w:val="00AE3F89"/>
    <w:rsid w:val="00AE4244"/>
    <w:rsid w:val="00AE47F7"/>
    <w:rsid w:val="00AE491A"/>
    <w:rsid w:val="00AE4A5C"/>
    <w:rsid w:val="00AE55D0"/>
    <w:rsid w:val="00AE5920"/>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32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3FD3"/>
    <w:rsid w:val="00B041FE"/>
    <w:rsid w:val="00B04338"/>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0C9"/>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AA5"/>
    <w:rsid w:val="00B73B8A"/>
    <w:rsid w:val="00B74751"/>
    <w:rsid w:val="00B75DBE"/>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04F"/>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0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A92"/>
    <w:rsid w:val="00C27F15"/>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2BE"/>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89D"/>
    <w:rsid w:val="00C57FBE"/>
    <w:rsid w:val="00C60425"/>
    <w:rsid w:val="00C60561"/>
    <w:rsid w:val="00C608CA"/>
    <w:rsid w:val="00C60FAF"/>
    <w:rsid w:val="00C61486"/>
    <w:rsid w:val="00C6163E"/>
    <w:rsid w:val="00C61E49"/>
    <w:rsid w:val="00C62065"/>
    <w:rsid w:val="00C62965"/>
    <w:rsid w:val="00C62AD9"/>
    <w:rsid w:val="00C6341D"/>
    <w:rsid w:val="00C635B9"/>
    <w:rsid w:val="00C645BF"/>
    <w:rsid w:val="00C6490D"/>
    <w:rsid w:val="00C64A4C"/>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5AB"/>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8F"/>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4E09"/>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0BB"/>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CD3"/>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4F2"/>
    <w:rsid w:val="00CF479B"/>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4FC2"/>
    <w:rsid w:val="00D35A37"/>
    <w:rsid w:val="00D35B69"/>
    <w:rsid w:val="00D36968"/>
    <w:rsid w:val="00D36AFB"/>
    <w:rsid w:val="00D37236"/>
    <w:rsid w:val="00D3759B"/>
    <w:rsid w:val="00D375CE"/>
    <w:rsid w:val="00D376B0"/>
    <w:rsid w:val="00D37828"/>
    <w:rsid w:val="00D379F2"/>
    <w:rsid w:val="00D37B4F"/>
    <w:rsid w:val="00D37E3E"/>
    <w:rsid w:val="00D40679"/>
    <w:rsid w:val="00D40837"/>
    <w:rsid w:val="00D408FE"/>
    <w:rsid w:val="00D40A80"/>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792"/>
    <w:rsid w:val="00D55BC7"/>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375"/>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0C6"/>
    <w:rsid w:val="00D761EB"/>
    <w:rsid w:val="00D76808"/>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8DA"/>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54"/>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649"/>
    <w:rsid w:val="00DF76D5"/>
    <w:rsid w:val="00DF782F"/>
    <w:rsid w:val="00E00405"/>
    <w:rsid w:val="00E0081F"/>
    <w:rsid w:val="00E0086B"/>
    <w:rsid w:val="00E0086E"/>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3553"/>
    <w:rsid w:val="00E338AC"/>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1D91"/>
    <w:rsid w:val="00E8236D"/>
    <w:rsid w:val="00E82C5F"/>
    <w:rsid w:val="00E839DB"/>
    <w:rsid w:val="00E83D36"/>
    <w:rsid w:val="00E83D41"/>
    <w:rsid w:val="00E83F53"/>
    <w:rsid w:val="00E840B2"/>
    <w:rsid w:val="00E85201"/>
    <w:rsid w:val="00E85307"/>
    <w:rsid w:val="00E85C2C"/>
    <w:rsid w:val="00E85D04"/>
    <w:rsid w:val="00E861C8"/>
    <w:rsid w:val="00E8631B"/>
    <w:rsid w:val="00E8659C"/>
    <w:rsid w:val="00E87572"/>
    <w:rsid w:val="00E9062A"/>
    <w:rsid w:val="00E9088E"/>
    <w:rsid w:val="00E91367"/>
    <w:rsid w:val="00E9244C"/>
    <w:rsid w:val="00E92758"/>
    <w:rsid w:val="00E92982"/>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82"/>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A6E"/>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063"/>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D37"/>
    <w:rsid w:val="00F1416E"/>
    <w:rsid w:val="00F143D5"/>
    <w:rsid w:val="00F14F43"/>
    <w:rsid w:val="00F15D7C"/>
    <w:rsid w:val="00F15DB4"/>
    <w:rsid w:val="00F15F33"/>
    <w:rsid w:val="00F165DC"/>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B81"/>
    <w:rsid w:val="00F32190"/>
    <w:rsid w:val="00F323E5"/>
    <w:rsid w:val="00F32EB8"/>
    <w:rsid w:val="00F3317A"/>
    <w:rsid w:val="00F331BC"/>
    <w:rsid w:val="00F33A7B"/>
    <w:rsid w:val="00F3423B"/>
    <w:rsid w:val="00F3430E"/>
    <w:rsid w:val="00F343E8"/>
    <w:rsid w:val="00F349F2"/>
    <w:rsid w:val="00F34A09"/>
    <w:rsid w:val="00F34E5C"/>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C3C"/>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8FB"/>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0AF"/>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00"/>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C28"/>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3AF"/>
    <w:rsid w:val="00FE4DBB"/>
    <w:rsid w:val="00FE536D"/>
    <w:rsid w:val="00FE631D"/>
    <w:rsid w:val="00FE6958"/>
    <w:rsid w:val="00FE6A1A"/>
    <w:rsid w:val="00FE72F2"/>
    <w:rsid w:val="00FE763F"/>
    <w:rsid w:val="00FE7EDB"/>
    <w:rsid w:val="00FF0056"/>
    <w:rsid w:val="00FF0153"/>
    <w:rsid w:val="00FF12D4"/>
    <w:rsid w:val="00FF1692"/>
    <w:rsid w:val="00FF16F2"/>
    <w:rsid w:val="00FF1A3D"/>
    <w:rsid w:val="00FF1A78"/>
    <w:rsid w:val="00FF1E70"/>
    <w:rsid w:val="00FF2046"/>
    <w:rsid w:val="00FF216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11F7565"/>
    <w:rsid w:val="012C1FC6"/>
    <w:rsid w:val="015C7AEE"/>
    <w:rsid w:val="018C7CE7"/>
    <w:rsid w:val="01CB1904"/>
    <w:rsid w:val="021B5122"/>
    <w:rsid w:val="02331F88"/>
    <w:rsid w:val="02A23B22"/>
    <w:rsid w:val="02F32963"/>
    <w:rsid w:val="0301428D"/>
    <w:rsid w:val="03D96696"/>
    <w:rsid w:val="03EC14B6"/>
    <w:rsid w:val="046432D8"/>
    <w:rsid w:val="0502664F"/>
    <w:rsid w:val="05272054"/>
    <w:rsid w:val="05754C01"/>
    <w:rsid w:val="0584156B"/>
    <w:rsid w:val="05C834A7"/>
    <w:rsid w:val="05F06185"/>
    <w:rsid w:val="06E02F7E"/>
    <w:rsid w:val="06E91F45"/>
    <w:rsid w:val="07422B2F"/>
    <w:rsid w:val="07704E6C"/>
    <w:rsid w:val="0795413A"/>
    <w:rsid w:val="07BF3ECF"/>
    <w:rsid w:val="07C70263"/>
    <w:rsid w:val="07DC6BE2"/>
    <w:rsid w:val="0817727E"/>
    <w:rsid w:val="09826F66"/>
    <w:rsid w:val="09F0107B"/>
    <w:rsid w:val="0A961277"/>
    <w:rsid w:val="0B013690"/>
    <w:rsid w:val="0B724F56"/>
    <w:rsid w:val="0BB95E58"/>
    <w:rsid w:val="0BC40BC9"/>
    <w:rsid w:val="0BC7297B"/>
    <w:rsid w:val="0BCF2858"/>
    <w:rsid w:val="0BED24F2"/>
    <w:rsid w:val="0CB17E61"/>
    <w:rsid w:val="0CE265BB"/>
    <w:rsid w:val="0CE340E1"/>
    <w:rsid w:val="0CFF468C"/>
    <w:rsid w:val="0D1873AF"/>
    <w:rsid w:val="0D2E35AF"/>
    <w:rsid w:val="0D8D616E"/>
    <w:rsid w:val="0DC91249"/>
    <w:rsid w:val="0DF657E7"/>
    <w:rsid w:val="0E57251B"/>
    <w:rsid w:val="0E75347D"/>
    <w:rsid w:val="0EB74A18"/>
    <w:rsid w:val="0EBF4080"/>
    <w:rsid w:val="0EC57B3B"/>
    <w:rsid w:val="0EF95E3E"/>
    <w:rsid w:val="0F11715D"/>
    <w:rsid w:val="0F5E087F"/>
    <w:rsid w:val="0FB11B3E"/>
    <w:rsid w:val="0FD262C3"/>
    <w:rsid w:val="10024AC8"/>
    <w:rsid w:val="10393A3D"/>
    <w:rsid w:val="104B7147"/>
    <w:rsid w:val="10660635"/>
    <w:rsid w:val="109F5600"/>
    <w:rsid w:val="10C724BE"/>
    <w:rsid w:val="10DF7BBC"/>
    <w:rsid w:val="10EB1450"/>
    <w:rsid w:val="11252483"/>
    <w:rsid w:val="11E10145"/>
    <w:rsid w:val="1208454E"/>
    <w:rsid w:val="120D1270"/>
    <w:rsid w:val="127D5FCC"/>
    <w:rsid w:val="12906602"/>
    <w:rsid w:val="129B61A1"/>
    <w:rsid w:val="13264345"/>
    <w:rsid w:val="134F251B"/>
    <w:rsid w:val="136E4323"/>
    <w:rsid w:val="139317D3"/>
    <w:rsid w:val="13E73651"/>
    <w:rsid w:val="13EA5A86"/>
    <w:rsid w:val="13EC783E"/>
    <w:rsid w:val="14072F56"/>
    <w:rsid w:val="14524F49"/>
    <w:rsid w:val="1454642A"/>
    <w:rsid w:val="145F5D80"/>
    <w:rsid w:val="14646CC5"/>
    <w:rsid w:val="14655FC3"/>
    <w:rsid w:val="14B940A6"/>
    <w:rsid w:val="14F67CF1"/>
    <w:rsid w:val="150E10B4"/>
    <w:rsid w:val="15194B44"/>
    <w:rsid w:val="155B1F8A"/>
    <w:rsid w:val="15834933"/>
    <w:rsid w:val="15940F91"/>
    <w:rsid w:val="15BF6F40"/>
    <w:rsid w:val="15F77B29"/>
    <w:rsid w:val="15FA22E7"/>
    <w:rsid w:val="161D1CE9"/>
    <w:rsid w:val="16261BCF"/>
    <w:rsid w:val="16F75866"/>
    <w:rsid w:val="171541B9"/>
    <w:rsid w:val="17360A45"/>
    <w:rsid w:val="17606E66"/>
    <w:rsid w:val="17E006CB"/>
    <w:rsid w:val="182338DB"/>
    <w:rsid w:val="187E2872"/>
    <w:rsid w:val="189137A7"/>
    <w:rsid w:val="18C10878"/>
    <w:rsid w:val="19B5733A"/>
    <w:rsid w:val="19B70021"/>
    <w:rsid w:val="19E66ED3"/>
    <w:rsid w:val="1A650134"/>
    <w:rsid w:val="1A672C4E"/>
    <w:rsid w:val="1A7B4670"/>
    <w:rsid w:val="1A9A728B"/>
    <w:rsid w:val="1AB84BF0"/>
    <w:rsid w:val="1B4D715E"/>
    <w:rsid w:val="1B7E37FE"/>
    <w:rsid w:val="1BE63870"/>
    <w:rsid w:val="1C164970"/>
    <w:rsid w:val="1C1D2755"/>
    <w:rsid w:val="1C733412"/>
    <w:rsid w:val="1C8E7927"/>
    <w:rsid w:val="1CB22D3B"/>
    <w:rsid w:val="1CDF209A"/>
    <w:rsid w:val="1D49068B"/>
    <w:rsid w:val="1D635C2E"/>
    <w:rsid w:val="1D7B3B8F"/>
    <w:rsid w:val="1D972EC8"/>
    <w:rsid w:val="1DA13F63"/>
    <w:rsid w:val="1DAC76E7"/>
    <w:rsid w:val="1DB55626"/>
    <w:rsid w:val="1DB91B8A"/>
    <w:rsid w:val="1E4314C7"/>
    <w:rsid w:val="1E544DBA"/>
    <w:rsid w:val="1E85377D"/>
    <w:rsid w:val="1F5F5687"/>
    <w:rsid w:val="1FA26223"/>
    <w:rsid w:val="1FD70AB8"/>
    <w:rsid w:val="1FF421DA"/>
    <w:rsid w:val="1FF92355"/>
    <w:rsid w:val="2066273B"/>
    <w:rsid w:val="206D77B9"/>
    <w:rsid w:val="2084115C"/>
    <w:rsid w:val="20927FB3"/>
    <w:rsid w:val="20D51D1D"/>
    <w:rsid w:val="20E97243"/>
    <w:rsid w:val="210E2A4A"/>
    <w:rsid w:val="211513A8"/>
    <w:rsid w:val="21185AB8"/>
    <w:rsid w:val="21254197"/>
    <w:rsid w:val="216360DA"/>
    <w:rsid w:val="218B7199"/>
    <w:rsid w:val="21923413"/>
    <w:rsid w:val="21983295"/>
    <w:rsid w:val="219E3E46"/>
    <w:rsid w:val="21B62748"/>
    <w:rsid w:val="21EB48ED"/>
    <w:rsid w:val="224B5175"/>
    <w:rsid w:val="225302CD"/>
    <w:rsid w:val="226848C8"/>
    <w:rsid w:val="226D0F5D"/>
    <w:rsid w:val="22740800"/>
    <w:rsid w:val="22AA3280"/>
    <w:rsid w:val="22B5393F"/>
    <w:rsid w:val="22EA68FD"/>
    <w:rsid w:val="23ED1D95"/>
    <w:rsid w:val="24013373"/>
    <w:rsid w:val="24373B7B"/>
    <w:rsid w:val="24430EAB"/>
    <w:rsid w:val="24FB7882"/>
    <w:rsid w:val="25381E76"/>
    <w:rsid w:val="25666677"/>
    <w:rsid w:val="25CC14C7"/>
    <w:rsid w:val="25D57707"/>
    <w:rsid w:val="25FC6DCB"/>
    <w:rsid w:val="263515F4"/>
    <w:rsid w:val="26794501"/>
    <w:rsid w:val="26C556FF"/>
    <w:rsid w:val="26F07FF2"/>
    <w:rsid w:val="273E7EE6"/>
    <w:rsid w:val="277D0B34"/>
    <w:rsid w:val="27845112"/>
    <w:rsid w:val="27AA417E"/>
    <w:rsid w:val="27FA1FA4"/>
    <w:rsid w:val="28025580"/>
    <w:rsid w:val="285A5748"/>
    <w:rsid w:val="28A30A10"/>
    <w:rsid w:val="28A3706C"/>
    <w:rsid w:val="29250ACD"/>
    <w:rsid w:val="297A7699"/>
    <w:rsid w:val="297B1B69"/>
    <w:rsid w:val="298938A4"/>
    <w:rsid w:val="2A365850"/>
    <w:rsid w:val="2A6162B2"/>
    <w:rsid w:val="2A7F1DF4"/>
    <w:rsid w:val="2A8354AD"/>
    <w:rsid w:val="2A8902C1"/>
    <w:rsid w:val="2AAB2DC7"/>
    <w:rsid w:val="2ABC0D96"/>
    <w:rsid w:val="2B531F59"/>
    <w:rsid w:val="2B7A0545"/>
    <w:rsid w:val="2BB21984"/>
    <w:rsid w:val="2BE12CCC"/>
    <w:rsid w:val="2C0F4828"/>
    <w:rsid w:val="2C5A7927"/>
    <w:rsid w:val="2CC22EA6"/>
    <w:rsid w:val="2CDD5572"/>
    <w:rsid w:val="2CE622AD"/>
    <w:rsid w:val="2D37512E"/>
    <w:rsid w:val="2DEB1FC6"/>
    <w:rsid w:val="2E686122"/>
    <w:rsid w:val="2E761861"/>
    <w:rsid w:val="2E8F2AA0"/>
    <w:rsid w:val="2E964ADD"/>
    <w:rsid w:val="2F386C07"/>
    <w:rsid w:val="2F5C2775"/>
    <w:rsid w:val="2F6E43E9"/>
    <w:rsid w:val="30233D23"/>
    <w:rsid w:val="307B54FE"/>
    <w:rsid w:val="30D96334"/>
    <w:rsid w:val="30EF04D7"/>
    <w:rsid w:val="30F342D6"/>
    <w:rsid w:val="31C359CD"/>
    <w:rsid w:val="31CD6CA5"/>
    <w:rsid w:val="32180516"/>
    <w:rsid w:val="32410189"/>
    <w:rsid w:val="32556077"/>
    <w:rsid w:val="32945942"/>
    <w:rsid w:val="32D63945"/>
    <w:rsid w:val="32F43F50"/>
    <w:rsid w:val="33543FC2"/>
    <w:rsid w:val="337E718F"/>
    <w:rsid w:val="339A71AC"/>
    <w:rsid w:val="33A931BD"/>
    <w:rsid w:val="33AF223B"/>
    <w:rsid w:val="33B54AA4"/>
    <w:rsid w:val="34980DF3"/>
    <w:rsid w:val="34C01D3C"/>
    <w:rsid w:val="34C44320"/>
    <w:rsid w:val="34CB59E2"/>
    <w:rsid w:val="34E237C5"/>
    <w:rsid w:val="34E40FD4"/>
    <w:rsid w:val="351837D2"/>
    <w:rsid w:val="354B2D8A"/>
    <w:rsid w:val="35A0080B"/>
    <w:rsid w:val="35B03EED"/>
    <w:rsid w:val="35B81BFD"/>
    <w:rsid w:val="35BF5491"/>
    <w:rsid w:val="35C44CDC"/>
    <w:rsid w:val="35E9742A"/>
    <w:rsid w:val="363B68A5"/>
    <w:rsid w:val="369A0B25"/>
    <w:rsid w:val="36CA6FF3"/>
    <w:rsid w:val="36D45384"/>
    <w:rsid w:val="36E71E74"/>
    <w:rsid w:val="36FA4600"/>
    <w:rsid w:val="36FB3477"/>
    <w:rsid w:val="373158FF"/>
    <w:rsid w:val="374028EC"/>
    <w:rsid w:val="374064DF"/>
    <w:rsid w:val="37466B0F"/>
    <w:rsid w:val="374B5CAE"/>
    <w:rsid w:val="37647A49"/>
    <w:rsid w:val="376D35A6"/>
    <w:rsid w:val="376F6287"/>
    <w:rsid w:val="378673C2"/>
    <w:rsid w:val="378E1A9F"/>
    <w:rsid w:val="37B02769"/>
    <w:rsid w:val="37C23830"/>
    <w:rsid w:val="385A2BFC"/>
    <w:rsid w:val="398B428A"/>
    <w:rsid w:val="398E059C"/>
    <w:rsid w:val="39C26CD1"/>
    <w:rsid w:val="3A0D3961"/>
    <w:rsid w:val="3A710227"/>
    <w:rsid w:val="3A784F1B"/>
    <w:rsid w:val="3ABE02FB"/>
    <w:rsid w:val="3AC9044C"/>
    <w:rsid w:val="3AF570B5"/>
    <w:rsid w:val="3AF742D2"/>
    <w:rsid w:val="3AFFC8C0"/>
    <w:rsid w:val="3B4C0B94"/>
    <w:rsid w:val="3B5D21DA"/>
    <w:rsid w:val="3BA548E8"/>
    <w:rsid w:val="3C0F2A13"/>
    <w:rsid w:val="3C8E3ECF"/>
    <w:rsid w:val="3CDF40CC"/>
    <w:rsid w:val="3E097936"/>
    <w:rsid w:val="3E440D3F"/>
    <w:rsid w:val="3E5E22F0"/>
    <w:rsid w:val="3EAD2A0D"/>
    <w:rsid w:val="3EE13197"/>
    <w:rsid w:val="3F415E00"/>
    <w:rsid w:val="3F6C2FCE"/>
    <w:rsid w:val="3FCB683B"/>
    <w:rsid w:val="419453CF"/>
    <w:rsid w:val="41EB02E9"/>
    <w:rsid w:val="424B4602"/>
    <w:rsid w:val="425D3EA5"/>
    <w:rsid w:val="42A97719"/>
    <w:rsid w:val="42CC75BF"/>
    <w:rsid w:val="430640AA"/>
    <w:rsid w:val="4319714C"/>
    <w:rsid w:val="43594152"/>
    <w:rsid w:val="43E12A1B"/>
    <w:rsid w:val="43F72909"/>
    <w:rsid w:val="44097A68"/>
    <w:rsid w:val="440C1F3C"/>
    <w:rsid w:val="443A4F6F"/>
    <w:rsid w:val="443E588E"/>
    <w:rsid w:val="4472421A"/>
    <w:rsid w:val="448831F4"/>
    <w:rsid w:val="44ED30A1"/>
    <w:rsid w:val="45C6167A"/>
    <w:rsid w:val="460A6FEB"/>
    <w:rsid w:val="468949CD"/>
    <w:rsid w:val="46912EE2"/>
    <w:rsid w:val="46B82087"/>
    <w:rsid w:val="482870B2"/>
    <w:rsid w:val="487A08CE"/>
    <w:rsid w:val="48B576C7"/>
    <w:rsid w:val="498F4A96"/>
    <w:rsid w:val="49B83ACA"/>
    <w:rsid w:val="4A190B1F"/>
    <w:rsid w:val="4AD91903"/>
    <w:rsid w:val="4AF12437"/>
    <w:rsid w:val="4B132F8D"/>
    <w:rsid w:val="4B2E4DE4"/>
    <w:rsid w:val="4B5D5D71"/>
    <w:rsid w:val="4B7D5E60"/>
    <w:rsid w:val="4B9475A1"/>
    <w:rsid w:val="4BA76565"/>
    <w:rsid w:val="4BD9131A"/>
    <w:rsid w:val="4C303F46"/>
    <w:rsid w:val="4CC65B31"/>
    <w:rsid w:val="4CCC336B"/>
    <w:rsid w:val="4CDB3BA6"/>
    <w:rsid w:val="4D007A72"/>
    <w:rsid w:val="4D0A709D"/>
    <w:rsid w:val="4D7F0E94"/>
    <w:rsid w:val="4D8A0C4A"/>
    <w:rsid w:val="4DD56261"/>
    <w:rsid w:val="4F251B9C"/>
    <w:rsid w:val="4F2F7315"/>
    <w:rsid w:val="4F4827F4"/>
    <w:rsid w:val="4F936BD2"/>
    <w:rsid w:val="4FB32C3B"/>
    <w:rsid w:val="4FC51B66"/>
    <w:rsid w:val="4FD50DBC"/>
    <w:rsid w:val="4FE305A5"/>
    <w:rsid w:val="4FEB64CF"/>
    <w:rsid w:val="502A6491"/>
    <w:rsid w:val="50342958"/>
    <w:rsid w:val="503A57CF"/>
    <w:rsid w:val="50403B67"/>
    <w:rsid w:val="506E3F2C"/>
    <w:rsid w:val="508166BD"/>
    <w:rsid w:val="508E72EE"/>
    <w:rsid w:val="50DE6667"/>
    <w:rsid w:val="514B00AA"/>
    <w:rsid w:val="51AA02F7"/>
    <w:rsid w:val="51B95CA3"/>
    <w:rsid w:val="51E92F57"/>
    <w:rsid w:val="52BC3442"/>
    <w:rsid w:val="52F037A1"/>
    <w:rsid w:val="531B0AE7"/>
    <w:rsid w:val="531C2F43"/>
    <w:rsid w:val="537C1C1F"/>
    <w:rsid w:val="54196D5B"/>
    <w:rsid w:val="548740B2"/>
    <w:rsid w:val="54893470"/>
    <w:rsid w:val="54B26C85"/>
    <w:rsid w:val="54B35AD5"/>
    <w:rsid w:val="54DD299B"/>
    <w:rsid w:val="555444CB"/>
    <w:rsid w:val="556418F4"/>
    <w:rsid w:val="55D01C0E"/>
    <w:rsid w:val="55EF61FF"/>
    <w:rsid w:val="55F85C97"/>
    <w:rsid w:val="56560657"/>
    <w:rsid w:val="56DA310E"/>
    <w:rsid w:val="56E90D97"/>
    <w:rsid w:val="570931F3"/>
    <w:rsid w:val="577D381B"/>
    <w:rsid w:val="57C664AD"/>
    <w:rsid w:val="57D10535"/>
    <w:rsid w:val="588D00EF"/>
    <w:rsid w:val="59016C83"/>
    <w:rsid w:val="59277154"/>
    <w:rsid w:val="593C1B77"/>
    <w:rsid w:val="596E2495"/>
    <w:rsid w:val="59704BEB"/>
    <w:rsid w:val="59A251FF"/>
    <w:rsid w:val="59D75C73"/>
    <w:rsid w:val="59E135B0"/>
    <w:rsid w:val="5A320FA1"/>
    <w:rsid w:val="5A6000EC"/>
    <w:rsid w:val="5A88090B"/>
    <w:rsid w:val="5B20577B"/>
    <w:rsid w:val="5B351432"/>
    <w:rsid w:val="5B7B5478"/>
    <w:rsid w:val="5B8701C7"/>
    <w:rsid w:val="5BA20329"/>
    <w:rsid w:val="5BA5380C"/>
    <w:rsid w:val="5C460490"/>
    <w:rsid w:val="5C665476"/>
    <w:rsid w:val="5C9A5B38"/>
    <w:rsid w:val="5CC6692D"/>
    <w:rsid w:val="5D156F6C"/>
    <w:rsid w:val="5D195C03"/>
    <w:rsid w:val="5E7F10B4"/>
    <w:rsid w:val="5E7F4091"/>
    <w:rsid w:val="5E7F79B1"/>
    <w:rsid w:val="5E8B2778"/>
    <w:rsid w:val="5ECC05F1"/>
    <w:rsid w:val="5F087B79"/>
    <w:rsid w:val="5F0C28C3"/>
    <w:rsid w:val="5F265E72"/>
    <w:rsid w:val="5F5D0D04"/>
    <w:rsid w:val="5F6F695E"/>
    <w:rsid w:val="60D800AD"/>
    <w:rsid w:val="610707A4"/>
    <w:rsid w:val="61077419"/>
    <w:rsid w:val="618421A1"/>
    <w:rsid w:val="619F3BB5"/>
    <w:rsid w:val="61C0713E"/>
    <w:rsid w:val="62152302"/>
    <w:rsid w:val="62364D05"/>
    <w:rsid w:val="625A5B29"/>
    <w:rsid w:val="62731C4F"/>
    <w:rsid w:val="6290761E"/>
    <w:rsid w:val="63A55256"/>
    <w:rsid w:val="63A55989"/>
    <w:rsid w:val="63F650F4"/>
    <w:rsid w:val="64355A06"/>
    <w:rsid w:val="644A52D4"/>
    <w:rsid w:val="647E786B"/>
    <w:rsid w:val="64BA54D1"/>
    <w:rsid w:val="64CF6370"/>
    <w:rsid w:val="66082890"/>
    <w:rsid w:val="66444FD8"/>
    <w:rsid w:val="66795EF4"/>
    <w:rsid w:val="674969F4"/>
    <w:rsid w:val="675C32C1"/>
    <w:rsid w:val="67660A12"/>
    <w:rsid w:val="684D6A70"/>
    <w:rsid w:val="687C08D4"/>
    <w:rsid w:val="688826E2"/>
    <w:rsid w:val="6909409E"/>
    <w:rsid w:val="69152C9E"/>
    <w:rsid w:val="69427226"/>
    <w:rsid w:val="697D42A5"/>
    <w:rsid w:val="69BA01F7"/>
    <w:rsid w:val="6A2D7FEB"/>
    <w:rsid w:val="6ADB6658"/>
    <w:rsid w:val="6BB6741D"/>
    <w:rsid w:val="6BCF7F45"/>
    <w:rsid w:val="6BEB6B1D"/>
    <w:rsid w:val="6CCE0EE6"/>
    <w:rsid w:val="6D095C70"/>
    <w:rsid w:val="6D9510D7"/>
    <w:rsid w:val="6DA347F4"/>
    <w:rsid w:val="6DB050C3"/>
    <w:rsid w:val="6DE24D66"/>
    <w:rsid w:val="6E182B39"/>
    <w:rsid w:val="6E460A7A"/>
    <w:rsid w:val="6E857C1D"/>
    <w:rsid w:val="6EA45346"/>
    <w:rsid w:val="6EBE06B4"/>
    <w:rsid w:val="6EE4167C"/>
    <w:rsid w:val="6F321D6D"/>
    <w:rsid w:val="6F6E3FA9"/>
    <w:rsid w:val="7097087C"/>
    <w:rsid w:val="70B5413B"/>
    <w:rsid w:val="70B812C8"/>
    <w:rsid w:val="70E8500C"/>
    <w:rsid w:val="71210289"/>
    <w:rsid w:val="715951AC"/>
    <w:rsid w:val="716474BB"/>
    <w:rsid w:val="716D2FF8"/>
    <w:rsid w:val="71EA798F"/>
    <w:rsid w:val="71F44E84"/>
    <w:rsid w:val="721656BD"/>
    <w:rsid w:val="723D0454"/>
    <w:rsid w:val="72881A1C"/>
    <w:rsid w:val="730B108D"/>
    <w:rsid w:val="73962032"/>
    <w:rsid w:val="73995283"/>
    <w:rsid w:val="73E5665A"/>
    <w:rsid w:val="74122170"/>
    <w:rsid w:val="74175B1A"/>
    <w:rsid w:val="74397844"/>
    <w:rsid w:val="744851FA"/>
    <w:rsid w:val="747B206F"/>
    <w:rsid w:val="74974543"/>
    <w:rsid w:val="75103B78"/>
    <w:rsid w:val="752E1FD4"/>
    <w:rsid w:val="75461456"/>
    <w:rsid w:val="75704A20"/>
    <w:rsid w:val="75846F2C"/>
    <w:rsid w:val="758B25C0"/>
    <w:rsid w:val="75B21FA6"/>
    <w:rsid w:val="75EB5C88"/>
    <w:rsid w:val="761402B1"/>
    <w:rsid w:val="76212C8F"/>
    <w:rsid w:val="764B3B5D"/>
    <w:rsid w:val="765203C4"/>
    <w:rsid w:val="765C7562"/>
    <w:rsid w:val="76BA63EF"/>
    <w:rsid w:val="76EE4EEC"/>
    <w:rsid w:val="774516A9"/>
    <w:rsid w:val="7746169E"/>
    <w:rsid w:val="775E3D66"/>
    <w:rsid w:val="776F07B4"/>
    <w:rsid w:val="77E74350"/>
    <w:rsid w:val="78006A68"/>
    <w:rsid w:val="78007FBD"/>
    <w:rsid w:val="78020145"/>
    <w:rsid w:val="78B32467"/>
    <w:rsid w:val="78B925D5"/>
    <w:rsid w:val="78C16E12"/>
    <w:rsid w:val="78C57956"/>
    <w:rsid w:val="78F65981"/>
    <w:rsid w:val="78F961C1"/>
    <w:rsid w:val="78FD49BA"/>
    <w:rsid w:val="79727EDC"/>
    <w:rsid w:val="79C6659E"/>
    <w:rsid w:val="79EA070F"/>
    <w:rsid w:val="7A6D4269"/>
    <w:rsid w:val="7A82787D"/>
    <w:rsid w:val="7A925190"/>
    <w:rsid w:val="7A967DC7"/>
    <w:rsid w:val="7AF27BC2"/>
    <w:rsid w:val="7B057DD9"/>
    <w:rsid w:val="7B107514"/>
    <w:rsid w:val="7B211DF2"/>
    <w:rsid w:val="7B614D7D"/>
    <w:rsid w:val="7BB355F2"/>
    <w:rsid w:val="7C6A3E6F"/>
    <w:rsid w:val="7C79146B"/>
    <w:rsid w:val="7CB63D1B"/>
    <w:rsid w:val="7CE23A88"/>
    <w:rsid w:val="7D3C798A"/>
    <w:rsid w:val="7DD44CB7"/>
    <w:rsid w:val="7E094473"/>
    <w:rsid w:val="7E631CE0"/>
    <w:rsid w:val="7EA346F0"/>
    <w:rsid w:val="7F0C30D8"/>
    <w:rsid w:val="7F3821C1"/>
    <w:rsid w:val="7F471A84"/>
    <w:rsid w:val="7F5D0D8D"/>
    <w:rsid w:val="7F6D117E"/>
    <w:rsid w:val="7FA3177E"/>
    <w:rsid w:val="7FC578E5"/>
    <w:rsid w:val="7FD2C0BA"/>
    <w:rsid w:val="7FEC41EA"/>
    <w:rsid w:val="7FFB7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80C88"/>
  <w15:docId w15:val="{BAFB8E5A-5707-474C-B7F1-607C9E853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1A05"/>
    <w:pPr>
      <w:widowControl w:val="0"/>
      <w:jc w:val="both"/>
    </w:pPr>
    <w:rPr>
      <w:rFonts w:asciiTheme="minorHAnsi" w:eastAsiaTheme="minorEastAsia" w:hAnsiTheme="minorHAnsi" w:cstheme="minorBidi"/>
      <w:kern w:val="2"/>
      <w:sz w:val="24"/>
      <w:szCs w:val="22"/>
      <w14:ligatures w14:val="standardContextual"/>
    </w:rPr>
  </w:style>
  <w:style w:type="paragraph" w:styleId="1">
    <w:name w:val="heading 1"/>
    <w:basedOn w:val="a"/>
    <w:next w:val="a"/>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eastAsia="宋体" w:hAnsi="Arial" w:cs="Times New Roman"/>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701A0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01A05"/>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sz w:val="22"/>
      <w:lang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sz w:val="20"/>
      <w:szCs w:val="20"/>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semiHidden/>
    <w:qFormat/>
    <w:rPr>
      <w:rFonts w:eastAsia="MS Mincho"/>
    </w:rPr>
  </w:style>
  <w:style w:type="paragraph" w:styleId="aa">
    <w:name w:val="Body Text"/>
    <w:basedOn w:val="a"/>
    <w:link w:val="ab"/>
    <w:qFormat/>
    <w:pPr>
      <w:spacing w:after="120"/>
    </w:pPr>
    <w:rPr>
      <w:sz w:val="20"/>
      <w:szCs w:val="2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af"/>
    <w:qFormat/>
    <w:pPr>
      <w:widowControl w:val="0"/>
      <w:overflowPunct w:val="0"/>
      <w:autoSpaceDE w:val="0"/>
      <w:autoSpaceDN w:val="0"/>
      <w:adjustRightInd w:val="0"/>
      <w:spacing w:after="160" w:line="278" w:lineRule="auto"/>
      <w:textAlignment w:val="baseline"/>
    </w:pPr>
    <w:rPr>
      <w:rFonts w:ascii="Arial" w:hAnsi="Arial"/>
      <w:b/>
      <w:sz w:val="18"/>
      <w:lang w:eastAsia="en-US"/>
    </w:rPr>
  </w:style>
  <w:style w:type="paragraph" w:styleId="af0">
    <w:name w:val="footnote text"/>
    <w:basedOn w:val="a"/>
    <w:semiHidden/>
    <w:qFormat/>
    <w:pPr>
      <w:keepLines/>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23">
    <w:name w:val="Body Text 2"/>
    <w:basedOn w:val="a"/>
    <w:qFormat/>
    <w:rPr>
      <w:rFonts w:eastAsia="MS Mincho"/>
      <w:color w:val="FFFF00"/>
      <w:lang w:eastAsia="ja-JP"/>
    </w:rPr>
  </w:style>
  <w:style w:type="paragraph" w:styleId="af1">
    <w:name w:val="Normal (Web)"/>
    <w:basedOn w:val="a"/>
    <w:uiPriority w:val="99"/>
    <w:unhideWhenUsed/>
    <w:qFormat/>
    <w:pPr>
      <w:spacing w:before="100" w:beforeAutospacing="1" w:after="100" w:afterAutospacing="1"/>
    </w:pPr>
    <w:rPr>
      <w:rFonts w:ascii="宋体" w:hAnsi="宋体"/>
    </w:rPr>
  </w:style>
  <w:style w:type="paragraph" w:styleId="10">
    <w:name w:val="index 1"/>
    <w:basedOn w:val="a"/>
    <w:next w:val="a"/>
    <w:semiHidden/>
    <w:qFormat/>
    <w:pPr>
      <w:keepLines/>
    </w:pPr>
  </w:style>
  <w:style w:type="paragraph" w:styleId="24">
    <w:name w:val="index 2"/>
    <w:basedOn w:val="10"/>
    <w:next w:val="a"/>
    <w:semiHidden/>
    <w:qFormat/>
    <w:pPr>
      <w:ind w:left="284"/>
    </w:pPr>
  </w:style>
  <w:style w:type="paragraph" w:styleId="af2">
    <w:name w:val="Title"/>
    <w:basedOn w:val="a"/>
    <w:next w:val="a"/>
    <w:link w:val="af3"/>
    <w:uiPriority w:val="10"/>
    <w:qFormat/>
    <w:pPr>
      <w:contextualSpacing/>
    </w:pPr>
    <w:rPr>
      <w:rFonts w:asciiTheme="majorHAnsi" w:eastAsiaTheme="majorEastAsia" w:hAnsiTheme="majorHAnsi" w:cstheme="majorBidi"/>
      <w:spacing w:val="-10"/>
      <w:kern w:val="28"/>
      <w:sz w:val="56"/>
      <w:szCs w:val="56"/>
    </w:rPr>
  </w:style>
  <w:style w:type="paragraph" w:styleId="af4">
    <w:name w:val="annotation subject"/>
    <w:basedOn w:val="a9"/>
    <w:next w:val="a9"/>
    <w:semiHidden/>
    <w:qFormat/>
    <w:pPr>
      <w:overflowPunct w:val="0"/>
      <w:autoSpaceDE w:val="0"/>
      <w:autoSpaceDN w:val="0"/>
      <w:adjustRightInd w:val="0"/>
      <w:textAlignment w:val="baseline"/>
    </w:pPr>
    <w:rPr>
      <w:rFonts w:eastAsia="Times New Roman"/>
      <w:b/>
      <w:bCs/>
    </w:rPr>
  </w:style>
  <w:style w:type="table" w:styleId="af5">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r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78"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78"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rPr>
      <w:sz w:val="20"/>
      <w:szCs w:val="20"/>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8" w:lineRule="auto"/>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link w:val="11BodyTextChar"/>
    <w:qFormat/>
    <w:pPr>
      <w:spacing w:after="220"/>
      <w:ind w:left="1298"/>
    </w:pPr>
    <w:rPr>
      <w:rFonts w:ascii="Arial" w:hAnsi="Arial"/>
      <w:szCs w:val="20"/>
    </w:rPr>
  </w:style>
  <w:style w:type="paragraph" w:customStyle="1" w:styleId="B6">
    <w:name w:val="B6"/>
    <w:basedOn w:val="B5"/>
    <w:qFormat/>
  </w:style>
  <w:style w:type="character" w:customStyle="1" w:styleId="a7">
    <w:name w:val="题注 字符"/>
    <w:link w:val="a6"/>
    <w:uiPriority w:val="35"/>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a0"/>
    <w:qFormat/>
  </w:style>
  <w:style w:type="paragraph" w:customStyle="1" w:styleId="11">
    <w:name w:val="修订1"/>
    <w:hidden/>
    <w:uiPriority w:val="99"/>
    <w:semiHidden/>
    <w:qFormat/>
    <w:pPr>
      <w:spacing w:after="160" w:line="278" w:lineRule="auto"/>
    </w:pPr>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11BodyTextChar">
    <w:name w:val="11 BodyText Char"/>
    <w:link w:val="11BodyText"/>
    <w:qFormat/>
    <w:rPr>
      <w:rFonts w:ascii="Arial" w:hAnsi="Arial"/>
      <w:sz w:val="22"/>
      <w:lang w:eastAsia="en-US"/>
    </w:rPr>
  </w:style>
  <w:style w:type="paragraph" w:styleId="afa">
    <w:name w:val="List Paragraph"/>
    <w:basedOn w:val="a"/>
    <w:link w:val="afb"/>
    <w:uiPriority w:val="34"/>
    <w:qFormat/>
    <w:pPr>
      <w:ind w:left="720"/>
      <w:contextualSpacing/>
    </w:pPr>
  </w:style>
  <w:style w:type="character" w:styleId="afc">
    <w:name w:val="Placeholder Text"/>
    <w:uiPriority w:val="99"/>
    <w:semiHidden/>
    <w:qFormat/>
    <w:rPr>
      <w:color w:val="808080"/>
    </w:rPr>
  </w:style>
  <w:style w:type="character" w:customStyle="1" w:styleId="af">
    <w:name w:val="页眉 字符"/>
    <w:link w:val="ae"/>
    <w:qFormat/>
    <w:rPr>
      <w:rFonts w:ascii="Arial" w:hAnsi="Arial"/>
      <w:b/>
      <w:sz w:val="18"/>
      <w:lang w:eastAsia="en-US" w:bidi="ar-SA"/>
    </w:rPr>
  </w:style>
  <w:style w:type="character" w:customStyle="1" w:styleId="THChar">
    <w:name w:val="TH Char"/>
    <w:link w:val="TH"/>
    <w:qFormat/>
    <w:locked/>
    <w:rPr>
      <w:rFonts w:ascii="Arial" w:hAnsi="Arial"/>
      <w:b/>
      <w:sz w:val="22"/>
      <w:szCs w:val="22"/>
    </w:rPr>
  </w:style>
  <w:style w:type="character" w:customStyle="1" w:styleId="TALCar">
    <w:name w:val="TAL Car"/>
    <w:link w:val="TAL"/>
    <w:qFormat/>
    <w:locked/>
    <w:rPr>
      <w:rFonts w:ascii="Arial" w:hAnsi="Arial"/>
      <w:sz w:val="18"/>
      <w:szCs w:val="22"/>
    </w:rPr>
  </w:style>
  <w:style w:type="character" w:customStyle="1" w:styleId="TANChar">
    <w:name w:val="TAN Char"/>
    <w:link w:val="TAN"/>
    <w:qFormat/>
    <w:locked/>
    <w:rPr>
      <w:rFonts w:ascii="Arial" w:hAnsi="Arial"/>
      <w:sz w:val="18"/>
      <w:szCs w:val="22"/>
    </w:rPr>
  </w:style>
  <w:style w:type="character" w:customStyle="1" w:styleId="B3Char2">
    <w:name w:val="B3 Char2"/>
    <w:link w:val="B3"/>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cs="Arial"/>
      <w:color w:val="0000FF"/>
      <w:kern w:val="2"/>
      <w:sz w:val="22"/>
    </w:rPr>
  </w:style>
  <w:style w:type="character" w:customStyle="1" w:styleId="ab">
    <w:name w:val="正文文本 字符"/>
    <w:link w:val="aa"/>
    <w:qFormat/>
    <w:rPr>
      <w:rFonts w:ascii="Times New Roman" w:eastAsia="Times New Roman" w:hAnsi="Times New Roman"/>
      <w:lang w:val="en-GB" w:eastAsia="en-US"/>
    </w:rPr>
  </w:style>
  <w:style w:type="character" w:customStyle="1" w:styleId="B1Char1">
    <w:name w:val="B1 Char1"/>
    <w:qFormat/>
    <w:rPr>
      <w:lang w:val="en-GB" w:eastAsia="ja-JP" w:bidi="ar-SA"/>
    </w:rPr>
  </w:style>
  <w:style w:type="character" w:customStyle="1" w:styleId="B2Char">
    <w:name w:val="B2 Char"/>
    <w:link w:val="B2"/>
    <w:qFormat/>
    <w:rPr>
      <w:rFonts w:ascii="Calibri" w:hAnsi="Calibri"/>
      <w:sz w:val="22"/>
      <w:szCs w:val="22"/>
    </w:rPr>
  </w:style>
  <w:style w:type="character" w:customStyle="1" w:styleId="B4Char">
    <w:name w:val="B4 Char"/>
    <w:link w:val="B4"/>
    <w:qFormat/>
    <w:rPr>
      <w:rFonts w:ascii="Calibri" w:hAnsi="Calibri"/>
      <w:sz w:val="22"/>
      <w:szCs w:val="22"/>
    </w:rPr>
  </w:style>
  <w:style w:type="paragraph" w:customStyle="1" w:styleId="References">
    <w:name w:val="References"/>
    <w:basedOn w:val="a"/>
    <w:next w:val="a"/>
    <w:qFormat/>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Pr>
      <w:rFonts w:ascii="Courier New" w:hAnsi="Courier New"/>
      <w:sz w:val="16"/>
      <w:lang w:eastAsia="en-US"/>
    </w:rPr>
  </w:style>
  <w:style w:type="character" w:customStyle="1" w:styleId="NOChar">
    <w:name w:val="NO Char"/>
    <w:link w:val="NO"/>
    <w:qFormat/>
    <w:rPr>
      <w:rFonts w:ascii="Calibri" w:hAnsi="Calibri"/>
      <w:sz w:val="22"/>
      <w:szCs w:val="22"/>
    </w:rPr>
  </w:style>
  <w:style w:type="character" w:customStyle="1" w:styleId="EditorsNoteChar">
    <w:name w:val="Editor's Note Char"/>
    <w:link w:val="EditorsNote"/>
    <w:qFormat/>
    <w:rPr>
      <w:rFonts w:ascii="Calibri" w:hAnsi="Calibri"/>
      <w:color w:val="FF0000"/>
      <w:sz w:val="22"/>
      <w:szCs w:val="22"/>
    </w:rPr>
  </w:style>
  <w:style w:type="character" w:customStyle="1" w:styleId="B1Zchn">
    <w:name w:val="B1 Zchn"/>
    <w:qFormat/>
    <w:rPr>
      <w:rFonts w:ascii="Times New Roman" w:hAnsi="Times New Roman"/>
      <w:lang w:val="en-GB" w:eastAsia="en-US"/>
    </w:rPr>
  </w:style>
  <w:style w:type="character" w:customStyle="1" w:styleId="B10">
    <w:name w:val="B1 (文字)"/>
    <w:uiPriority w:val="99"/>
    <w:qFormat/>
    <w:locked/>
    <w:rPr>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2">
    <w:name w:val="明显参考1"/>
    <w:qFormat/>
    <w:rPr>
      <w:b/>
      <w:smallCaps/>
      <w:color w:val="C0504D"/>
      <w:spacing w:val="5"/>
      <w:u w:val="single"/>
    </w:rPr>
  </w:style>
  <w:style w:type="character" w:customStyle="1" w:styleId="apple-converted-space">
    <w:name w:val="apple-converted-space"/>
    <w:qFormat/>
  </w:style>
  <w:style w:type="paragraph" w:customStyle="1" w:styleId="Doc-title">
    <w:name w:val="Doc-title"/>
    <w:basedOn w:val="a"/>
    <w:next w:val="Doc-text2"/>
    <w:link w:val="Doc-titleChar"/>
    <w:qFormat/>
    <w:pPr>
      <w:spacing w:before="60"/>
      <w:ind w:left="1259" w:hanging="1259"/>
    </w:pPr>
    <w:rPr>
      <w:rFonts w:ascii="Arial" w:eastAsia="MS Mincho" w:hAnsi="Arial"/>
      <w:sz w:val="20"/>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b">
    <w:name w:val="列表段落 字符"/>
    <w:link w:val="afa"/>
    <w:uiPriority w:val="34"/>
    <w:qFormat/>
    <w:locked/>
    <w:rPr>
      <w:rFonts w:ascii="Calibri" w:hAnsi="Calibri"/>
      <w:sz w:val="22"/>
      <w:szCs w:val="2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3">
    <w:name w:val="标题 字符"/>
    <w:basedOn w:val="a0"/>
    <w:link w:val="af2"/>
    <w:uiPriority w:val="10"/>
    <w:qFormat/>
    <w:rPr>
      <w:rFonts w:asciiTheme="majorHAnsi" w:eastAsiaTheme="majorEastAsia" w:hAnsiTheme="majorHAnsi" w:cstheme="majorBidi"/>
      <w:spacing w:val="-10"/>
      <w:kern w:val="28"/>
      <w:sz w:val="56"/>
      <w:szCs w:val="56"/>
    </w:rPr>
  </w:style>
  <w:style w:type="character" w:customStyle="1" w:styleId="TALChar">
    <w:name w:val="TAL Char"/>
    <w:qFormat/>
    <w:locked/>
    <w:rPr>
      <w:rFonts w:ascii="Arial" w:hAnsi="Arial"/>
      <w:sz w:val="18"/>
      <w:lang w:val="en-GB" w:eastAsia="en-US" w:bidi="ar-SA"/>
    </w:rPr>
  </w:style>
  <w:style w:type="paragraph" w:customStyle="1" w:styleId="Default">
    <w:name w:val="Default"/>
    <w:qFormat/>
    <w:pPr>
      <w:autoSpaceDE w:val="0"/>
      <w:autoSpaceDN w:val="0"/>
      <w:adjustRightInd w:val="0"/>
      <w:spacing w:after="160" w:line="278" w:lineRule="auto"/>
    </w:pPr>
    <w:rPr>
      <w:rFonts w:ascii="Arial" w:eastAsia="Times New Roman" w:hAnsi="Arial" w:cs="Arial"/>
      <w:color w:val="000000"/>
      <w:sz w:val="24"/>
      <w:szCs w:val="24"/>
      <w:lang w:eastAsia="en-US"/>
    </w:rPr>
  </w:style>
  <w:style w:type="paragraph" w:styleId="afd">
    <w:name w:val="No Spacing"/>
    <w:uiPriority w:val="1"/>
    <w:qFormat/>
    <w:rPr>
      <w:rFonts w:eastAsiaTheme="minorEastAsia"/>
      <w:lang w:val="en-GB" w:eastAsia="en-GB"/>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0"/>
      <w:szCs w:val="20"/>
    </w:rPr>
  </w:style>
  <w:style w:type="paragraph" w:customStyle="1" w:styleId="Note">
    <w:name w:val="Note"/>
    <w:basedOn w:val="a"/>
    <w:next w:val="a"/>
    <w:qFormat/>
    <w:pPr>
      <w:tabs>
        <w:tab w:val="left" w:pos="284"/>
        <w:tab w:val="left" w:pos="1134"/>
        <w:tab w:val="left" w:pos="1871"/>
        <w:tab w:val="left" w:pos="2268"/>
      </w:tabs>
      <w:overflowPunct w:val="0"/>
      <w:autoSpaceDE w:val="0"/>
      <w:autoSpaceDN w:val="0"/>
      <w:adjustRightInd w:val="0"/>
      <w:spacing w:before="80"/>
      <w:textAlignment w:val="baseline"/>
    </w:pPr>
    <w:rPr>
      <w:rFonts w:ascii="Times New Roman" w:hAnsi="Times New Roman" w:cs="Times New Roman"/>
      <w:szCs w:val="20"/>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 w:val="20"/>
      <w:szCs w:val="20"/>
    </w:rPr>
  </w:style>
  <w:style w:type="paragraph" w:customStyle="1" w:styleId="Tabletitle">
    <w:name w:val="Table_title"/>
    <w:basedOn w:val="a"/>
    <w:next w:val="Tabletext"/>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sz w:val="20"/>
      <w:szCs w:val="20"/>
    </w:rPr>
  </w:style>
  <w:style w:type="character" w:customStyle="1" w:styleId="TabletextChar">
    <w:name w:val="Table_text Char"/>
    <w:basedOn w:val="a0"/>
    <w:link w:val="Tabletext"/>
    <w:qFormat/>
    <w:locked/>
    <w:rPr>
      <w:rFonts w:ascii="Times New Roman" w:eastAsiaTheme="minorEastAsia" w:hAnsi="Times New Roman"/>
      <w:lang w:val="en-GB" w:eastAsia="en-US"/>
    </w:rPr>
  </w:style>
  <w:style w:type="paragraph" w:customStyle="1" w:styleId="25">
    <w:name w:val="修订2"/>
    <w:hidden/>
    <w:uiPriority w:val="99"/>
    <w:unhideWhenUsed/>
    <w:qFormat/>
    <w:rPr>
      <w:rFonts w:asciiTheme="minorHAnsi" w:eastAsiaTheme="minorEastAsia" w:hAnsiTheme="minorHAnsi" w:cstheme="minorBidi"/>
      <w:kern w:val="2"/>
      <w:sz w:val="21"/>
      <w:szCs w:val="22"/>
    </w:rPr>
  </w:style>
  <w:style w:type="character" w:customStyle="1" w:styleId="TableheadChar">
    <w:name w:val="Table_head Char"/>
    <w:basedOn w:val="a0"/>
    <w:link w:val="Tablehead"/>
    <w:qFormat/>
    <w:locked/>
    <w:rPr>
      <w:rFonts w:ascii="Times New Roman Bold" w:eastAsiaTheme="minorEastAsia" w:hAnsi="Times New Roman Bold" w:cs="Times New Roman Bold"/>
      <w:b/>
      <w:lang w:val="en-GB" w:eastAsia="en-US"/>
    </w:rPr>
  </w:style>
  <w:style w:type="table" w:customStyle="1" w:styleId="13">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pPr>
    <w:rPr>
      <w:b/>
      <w:bCs/>
      <w:i/>
      <w:iCs/>
      <w:sz w:val="20"/>
    </w:rPr>
  </w:style>
  <w:style w:type="paragraph" w:customStyle="1" w:styleId="Proposal">
    <w:name w:val="!Proposal"/>
    <w:basedOn w:val="a"/>
    <w:qFormat/>
    <w:pPr>
      <w:numPr>
        <w:numId w:val="4"/>
      </w:numPr>
      <w:snapToGrid w:val="0"/>
      <w:spacing w:before="120" w:after="120"/>
      <w:ind w:left="0"/>
    </w:pPr>
    <w:rPr>
      <w:rFonts w:ascii="Times New Roman" w:hAnsi="Times New Roman"/>
      <w:b/>
      <w:i/>
      <w:sz w:val="20"/>
    </w:rPr>
  </w:style>
  <w:style w:type="paragraph" w:customStyle="1" w:styleId="32">
    <w:name w:val="修订3"/>
    <w:hidden/>
    <w:uiPriority w:val="99"/>
    <w:unhideWhenUsed/>
    <w:qFormat/>
    <w:rPr>
      <w:rFonts w:asciiTheme="minorHAnsi" w:eastAsiaTheme="minorHAnsi" w:hAnsiTheme="minorHAnsi" w:cstheme="minorBidi"/>
      <w:kern w:val="2"/>
      <w:sz w:val="22"/>
      <w:szCs w:val="22"/>
      <w:lang w:val="en-GB" w:eastAsia="en-US"/>
      <w14:ligatures w14:val="standardContextual"/>
    </w:rPr>
  </w:style>
  <w:style w:type="paragraph" w:customStyle="1" w:styleId="42">
    <w:name w:val="修订4"/>
    <w:hidden/>
    <w:uiPriority w:val="99"/>
    <w:unhideWhenUsed/>
    <w:qFormat/>
    <w:rPr>
      <w:rFonts w:asciiTheme="minorHAnsi" w:eastAsiaTheme="minorHAnsi" w:hAnsiTheme="minorHAnsi" w:cstheme="minorBidi"/>
      <w:kern w:val="2"/>
      <w:sz w:val="22"/>
      <w:szCs w:val="22"/>
      <w:lang w:val="en-GB" w:eastAsia="en-US"/>
      <w14:ligatures w14:val="standardContextual"/>
    </w:rPr>
  </w:style>
  <w:style w:type="paragraph" w:customStyle="1" w:styleId="52">
    <w:name w:val="修订5"/>
    <w:hidden/>
    <w:uiPriority w:val="99"/>
    <w:semiHidden/>
    <w:qFormat/>
    <w:rPr>
      <w:rFonts w:asciiTheme="minorHAnsi" w:eastAsiaTheme="minorHAnsi" w:hAnsiTheme="minorHAnsi" w:cstheme="minorBidi"/>
      <w:kern w:val="2"/>
      <w:sz w:val="22"/>
      <w:szCs w:val="22"/>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966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1168</Words>
  <Characters>6659</Characters>
  <Application>Microsoft Office Word</Application>
  <DocSecurity>0</DocSecurity>
  <Lines>55</Lines>
  <Paragraphs>15</Paragraphs>
  <ScaleCrop>false</ScaleCrop>
  <Company>www.zte.com.cn</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ZTE</dc:creator>
  <cp:keywords>CTPClassification=CTP_PUBLIC:VisualMarkings=</cp:keywords>
  <dc:description/>
  <cp:lastModifiedBy>ZTE</cp:lastModifiedBy>
  <cp:revision>2</cp:revision>
  <dcterms:created xsi:type="dcterms:W3CDTF">2025-11-29T13:12:00Z</dcterms:created>
  <dcterms:modified xsi:type="dcterms:W3CDTF">2025-11-29T13:12:00Z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671DA833F2184E49B8AB647B96A0AB1C</vt:lpwstr>
  </property>
  <property fmtid="{D5CDD505-2E9C-101B-9397-08002B2CF9AE}" pid="10" name="KSOTemplateDocerSaveRecord">
    <vt:lpwstr>eyJoZGlkIjoiODMwZWMzNjNlNTdhZjEzMmEzNmM2Njk3NmUwNDNjY2YiLCJ1c2VySWQiOiIxMTM2NDM3NDY1In0=</vt:lpwstr>
  </property>
</Properties>
</file>